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2AC" w:rsidRPr="00326976" w:rsidRDefault="00D452AC" w:rsidP="00407784">
      <w:pPr>
        <w:spacing w:line="360" w:lineRule="exact"/>
        <w:jc w:val="center"/>
        <w:rPr>
          <w:rFonts w:asciiTheme="majorEastAsia" w:eastAsiaTheme="majorEastAsia" w:hAnsiTheme="majorEastAsia"/>
          <w:sz w:val="24"/>
          <w:szCs w:val="24"/>
        </w:rPr>
      </w:pPr>
      <w:bookmarkStart w:id="0" w:name="_GoBack"/>
      <w:bookmarkEnd w:id="0"/>
      <w:r w:rsidRPr="00326976">
        <w:rPr>
          <w:rFonts w:asciiTheme="majorEastAsia" w:eastAsiaTheme="majorEastAsia" w:hAnsiTheme="majorEastAsia" w:hint="eastAsia"/>
          <w:sz w:val="24"/>
          <w:szCs w:val="24"/>
        </w:rPr>
        <w:t>国土交通省が主催するイベントの自粛</w:t>
      </w:r>
      <w:r w:rsidR="00290C3B" w:rsidRPr="00326976">
        <w:rPr>
          <w:rFonts w:asciiTheme="majorEastAsia" w:eastAsiaTheme="majorEastAsia" w:hAnsiTheme="majorEastAsia" w:hint="eastAsia"/>
          <w:sz w:val="24"/>
          <w:szCs w:val="24"/>
        </w:rPr>
        <w:t>等</w:t>
      </w:r>
      <w:r w:rsidRPr="00326976">
        <w:rPr>
          <w:rFonts w:asciiTheme="majorEastAsia" w:eastAsiaTheme="majorEastAsia" w:hAnsiTheme="majorEastAsia" w:hint="eastAsia"/>
          <w:sz w:val="24"/>
          <w:szCs w:val="24"/>
        </w:rPr>
        <w:t>について</w:t>
      </w:r>
    </w:p>
    <w:p w:rsidR="00407784" w:rsidRPr="00326976" w:rsidRDefault="00407784" w:rsidP="00407784">
      <w:pPr>
        <w:spacing w:line="360" w:lineRule="exact"/>
        <w:jc w:val="center"/>
        <w:rPr>
          <w:rFonts w:asciiTheme="majorEastAsia" w:eastAsiaTheme="majorEastAsia" w:hAnsiTheme="majorEastAsia"/>
          <w:sz w:val="24"/>
          <w:szCs w:val="24"/>
        </w:rPr>
      </w:pPr>
    </w:p>
    <w:p w:rsidR="00AF7B1B" w:rsidRPr="00326976" w:rsidRDefault="00AF7B1B" w:rsidP="00AF7B1B">
      <w:pPr>
        <w:spacing w:line="360" w:lineRule="exact"/>
        <w:jc w:val="right"/>
        <w:rPr>
          <w:rFonts w:asciiTheme="majorEastAsia" w:eastAsiaTheme="majorEastAsia" w:hAnsiTheme="majorEastAsia"/>
          <w:sz w:val="24"/>
          <w:szCs w:val="24"/>
        </w:rPr>
      </w:pPr>
      <w:r w:rsidRPr="00326976">
        <w:rPr>
          <w:rFonts w:asciiTheme="majorEastAsia" w:eastAsiaTheme="majorEastAsia" w:hAnsiTheme="majorEastAsia" w:hint="eastAsia"/>
          <w:sz w:val="24"/>
          <w:szCs w:val="24"/>
        </w:rPr>
        <w:t>令和2年</w:t>
      </w:r>
      <w:r w:rsidR="004D1BD8">
        <w:rPr>
          <w:rFonts w:asciiTheme="majorEastAsia" w:eastAsiaTheme="majorEastAsia" w:hAnsiTheme="majorEastAsia"/>
          <w:sz w:val="24"/>
          <w:szCs w:val="24"/>
        </w:rPr>
        <w:t>6</w:t>
      </w:r>
      <w:r w:rsidRPr="00326976">
        <w:rPr>
          <w:rFonts w:asciiTheme="majorEastAsia" w:eastAsiaTheme="majorEastAsia" w:hAnsiTheme="majorEastAsia" w:hint="eastAsia"/>
          <w:sz w:val="24"/>
          <w:szCs w:val="24"/>
        </w:rPr>
        <w:t>月</w:t>
      </w:r>
      <w:r w:rsidR="004D1BD8">
        <w:rPr>
          <w:rFonts w:asciiTheme="majorEastAsia" w:eastAsiaTheme="majorEastAsia" w:hAnsiTheme="majorEastAsia" w:hint="eastAsia"/>
          <w:sz w:val="24"/>
          <w:szCs w:val="24"/>
        </w:rPr>
        <w:t>1</w:t>
      </w:r>
      <w:r w:rsidRPr="00326976">
        <w:rPr>
          <w:rFonts w:asciiTheme="majorEastAsia" w:eastAsiaTheme="majorEastAsia" w:hAnsiTheme="majorEastAsia" w:hint="eastAsia"/>
          <w:sz w:val="24"/>
          <w:szCs w:val="24"/>
        </w:rPr>
        <w:t>日</w:t>
      </w:r>
    </w:p>
    <w:p w:rsidR="00AF7B1B" w:rsidRPr="00326976" w:rsidRDefault="00AF7B1B" w:rsidP="00AF7B1B">
      <w:pPr>
        <w:spacing w:line="360" w:lineRule="exact"/>
        <w:rPr>
          <w:rFonts w:asciiTheme="majorEastAsia" w:eastAsiaTheme="majorEastAsia" w:hAnsiTheme="majorEastAsia"/>
          <w:sz w:val="24"/>
          <w:szCs w:val="24"/>
        </w:rPr>
      </w:pPr>
    </w:p>
    <w:p w:rsidR="00AF7B1B" w:rsidRPr="00832BB8" w:rsidRDefault="00025803" w:rsidP="006C48E8">
      <w:pPr>
        <w:spacing w:line="360" w:lineRule="exact"/>
        <w:ind w:firstLineChars="100" w:firstLine="240"/>
        <w:rPr>
          <w:rFonts w:asciiTheme="majorEastAsia" w:eastAsiaTheme="majorEastAsia" w:hAnsiTheme="majorEastAsia"/>
          <w:sz w:val="24"/>
          <w:szCs w:val="24"/>
        </w:rPr>
      </w:pPr>
      <w:r w:rsidRPr="00832BB8">
        <w:rPr>
          <w:rFonts w:asciiTheme="majorEastAsia" w:eastAsiaTheme="majorEastAsia" w:hAnsiTheme="majorEastAsia" w:hint="eastAsia"/>
          <w:sz w:val="24"/>
          <w:szCs w:val="24"/>
        </w:rPr>
        <w:t>標題の件について、</w:t>
      </w:r>
      <w:r w:rsidR="006F0690">
        <w:rPr>
          <w:rFonts w:asciiTheme="majorEastAsia" w:eastAsiaTheme="majorEastAsia" w:hAnsiTheme="majorEastAsia" w:hint="eastAsia"/>
          <w:sz w:val="24"/>
          <w:szCs w:val="24"/>
        </w:rPr>
        <w:t>5月25日に</w:t>
      </w:r>
      <w:r w:rsidR="000C4EFB">
        <w:rPr>
          <w:rFonts w:asciiTheme="majorEastAsia" w:eastAsiaTheme="majorEastAsia" w:hAnsiTheme="majorEastAsia" w:hint="eastAsia"/>
          <w:sz w:val="24"/>
          <w:szCs w:val="24"/>
        </w:rPr>
        <w:t>新型コロナウイルス感染症対策の基本的対処方針が改訂されたことを踏まえ、今後は</w:t>
      </w:r>
      <w:r w:rsidR="00AF7B1B" w:rsidRPr="00832BB8">
        <w:rPr>
          <w:rFonts w:asciiTheme="majorEastAsia" w:eastAsiaTheme="majorEastAsia" w:hAnsiTheme="majorEastAsia" w:hint="eastAsia"/>
          <w:sz w:val="24"/>
          <w:szCs w:val="24"/>
        </w:rPr>
        <w:t>以下のとおり</w:t>
      </w:r>
      <w:r w:rsidRPr="00832BB8">
        <w:rPr>
          <w:rFonts w:asciiTheme="majorEastAsia" w:eastAsiaTheme="majorEastAsia" w:hAnsiTheme="majorEastAsia" w:hint="eastAsia"/>
          <w:sz w:val="24"/>
          <w:szCs w:val="24"/>
        </w:rPr>
        <w:t>ご対応いただくようお願いします。</w:t>
      </w:r>
    </w:p>
    <w:p w:rsidR="00AF7B1B" w:rsidRPr="006F0690" w:rsidRDefault="00AF7B1B" w:rsidP="00AF7B1B">
      <w:pPr>
        <w:spacing w:line="360" w:lineRule="exact"/>
        <w:rPr>
          <w:rFonts w:asciiTheme="majorEastAsia" w:eastAsiaTheme="majorEastAsia" w:hAnsiTheme="majorEastAsia"/>
          <w:sz w:val="24"/>
          <w:szCs w:val="24"/>
        </w:rPr>
      </w:pPr>
    </w:p>
    <w:p w:rsidR="00AF7B1B" w:rsidRPr="00832BB8" w:rsidRDefault="00AF7B1B" w:rsidP="00AF7B1B">
      <w:pPr>
        <w:spacing w:line="360" w:lineRule="exact"/>
        <w:rPr>
          <w:rFonts w:asciiTheme="majorEastAsia" w:eastAsiaTheme="majorEastAsia" w:hAnsiTheme="majorEastAsia"/>
          <w:sz w:val="24"/>
          <w:szCs w:val="24"/>
          <w:u w:val="single"/>
        </w:rPr>
      </w:pPr>
      <w:r w:rsidRPr="00832BB8">
        <w:rPr>
          <w:rFonts w:asciiTheme="majorEastAsia" w:eastAsiaTheme="majorEastAsia" w:hAnsiTheme="majorEastAsia" w:hint="eastAsia"/>
          <w:sz w:val="24"/>
          <w:szCs w:val="24"/>
          <w:u w:val="single"/>
        </w:rPr>
        <w:t>【国土交通省が主催するイベントの自粛等</w:t>
      </w:r>
      <w:r w:rsidRPr="00832BB8">
        <w:rPr>
          <w:rFonts w:asciiTheme="majorEastAsia" w:eastAsiaTheme="majorEastAsia" w:hAnsiTheme="majorEastAsia"/>
          <w:sz w:val="24"/>
          <w:szCs w:val="24"/>
          <w:u w:val="single"/>
        </w:rPr>
        <w:t>】</w:t>
      </w:r>
    </w:p>
    <w:p w:rsidR="004957E1" w:rsidRDefault="00AF7B1B" w:rsidP="004957E1">
      <w:pPr>
        <w:numPr>
          <w:ilvl w:val="0"/>
          <w:numId w:val="3"/>
        </w:numPr>
        <w:spacing w:line="360" w:lineRule="exact"/>
        <w:rPr>
          <w:rFonts w:asciiTheme="majorEastAsia" w:eastAsiaTheme="majorEastAsia" w:hAnsiTheme="majorEastAsia"/>
          <w:sz w:val="24"/>
          <w:szCs w:val="24"/>
        </w:rPr>
      </w:pPr>
      <w:r w:rsidRPr="00832BB8">
        <w:rPr>
          <w:rFonts w:asciiTheme="majorEastAsia" w:eastAsiaTheme="majorEastAsia" w:hAnsiTheme="majorEastAsia" w:hint="eastAsia"/>
          <w:sz w:val="24"/>
          <w:szCs w:val="24"/>
        </w:rPr>
        <w:t>国土交通省（外庁、地方機関を含む）が主催する、イベント</w:t>
      </w:r>
      <w:r w:rsidR="004957E1">
        <w:rPr>
          <w:rFonts w:asciiTheme="majorEastAsia" w:eastAsiaTheme="majorEastAsia" w:hAnsiTheme="majorEastAsia" w:hint="eastAsia"/>
          <w:sz w:val="24"/>
          <w:szCs w:val="24"/>
        </w:rPr>
        <w:t>（表彰式、セミナー、説明会等）、外部の方が参加される会議等</w:t>
      </w:r>
      <w:r w:rsidRPr="00832BB8">
        <w:rPr>
          <w:rFonts w:asciiTheme="majorEastAsia" w:eastAsiaTheme="majorEastAsia" w:hAnsiTheme="majorEastAsia" w:hint="eastAsia"/>
          <w:sz w:val="24"/>
          <w:szCs w:val="24"/>
        </w:rPr>
        <w:t>については、</w:t>
      </w:r>
      <w:r w:rsidR="004957E1">
        <w:rPr>
          <w:rFonts w:asciiTheme="majorEastAsia" w:eastAsiaTheme="majorEastAsia" w:hAnsiTheme="majorEastAsia" w:hint="eastAsia"/>
          <w:sz w:val="24"/>
          <w:szCs w:val="24"/>
        </w:rPr>
        <w:t>各部局において、新たな基本的対処方針において示された</w:t>
      </w:r>
      <w:r w:rsidR="000F4C4D">
        <w:rPr>
          <w:rFonts w:asciiTheme="majorEastAsia" w:eastAsiaTheme="majorEastAsia" w:hAnsiTheme="majorEastAsia" w:hint="eastAsia"/>
          <w:sz w:val="24"/>
          <w:szCs w:val="24"/>
        </w:rPr>
        <w:t>外出の自粛、</w:t>
      </w:r>
      <w:r w:rsidR="004957E1">
        <w:rPr>
          <w:rFonts w:asciiTheme="majorEastAsia" w:eastAsiaTheme="majorEastAsia" w:hAnsiTheme="majorEastAsia" w:hint="eastAsia"/>
          <w:sz w:val="24"/>
          <w:szCs w:val="24"/>
        </w:rPr>
        <w:t>イベント等の開催制限の段階的な緩和の考え方</w:t>
      </w:r>
      <w:r w:rsidR="006F0690">
        <w:rPr>
          <w:rFonts w:asciiTheme="majorEastAsia" w:eastAsiaTheme="majorEastAsia" w:hAnsiTheme="majorEastAsia" w:hint="eastAsia"/>
          <w:sz w:val="24"/>
          <w:szCs w:val="24"/>
        </w:rPr>
        <w:t>を踏まえ、開催の可否等を検討し、</w:t>
      </w:r>
      <w:r w:rsidR="007629A7">
        <w:rPr>
          <w:rFonts w:asciiTheme="majorEastAsia" w:eastAsiaTheme="majorEastAsia" w:hAnsiTheme="majorEastAsia" w:hint="eastAsia"/>
          <w:sz w:val="24"/>
          <w:szCs w:val="24"/>
        </w:rPr>
        <w:t>対応する</w:t>
      </w:r>
      <w:r w:rsidR="004957E1">
        <w:rPr>
          <w:rFonts w:asciiTheme="majorEastAsia" w:eastAsiaTheme="majorEastAsia" w:hAnsiTheme="majorEastAsia" w:hint="eastAsia"/>
          <w:sz w:val="24"/>
          <w:szCs w:val="24"/>
        </w:rPr>
        <w:t>。</w:t>
      </w:r>
    </w:p>
    <w:p w:rsidR="001E1197" w:rsidRPr="00223D43" w:rsidRDefault="001E1197" w:rsidP="001362EB">
      <w:pPr>
        <w:spacing w:line="360" w:lineRule="exact"/>
        <w:ind w:left="420"/>
        <w:rPr>
          <w:rFonts w:asciiTheme="majorEastAsia" w:eastAsiaTheme="majorEastAsia" w:hAnsiTheme="majorEastAsia"/>
          <w:sz w:val="24"/>
          <w:szCs w:val="24"/>
        </w:rPr>
      </w:pPr>
    </w:p>
    <w:p w:rsidR="001E1197" w:rsidRDefault="001E1197" w:rsidP="00312A66">
      <w:pPr>
        <w:numPr>
          <w:ilvl w:val="0"/>
          <w:numId w:val="5"/>
        </w:numPr>
        <w:spacing w:line="36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開催に</w:t>
      </w:r>
      <w:r w:rsidR="00A8343B">
        <w:rPr>
          <w:rFonts w:asciiTheme="majorEastAsia" w:eastAsiaTheme="majorEastAsia" w:hAnsiTheme="majorEastAsia" w:hint="eastAsia"/>
          <w:sz w:val="24"/>
          <w:szCs w:val="24"/>
        </w:rPr>
        <w:t>あたっては</w:t>
      </w:r>
      <w:r>
        <w:rPr>
          <w:rFonts w:asciiTheme="majorEastAsia" w:eastAsiaTheme="majorEastAsia" w:hAnsiTheme="majorEastAsia" w:hint="eastAsia"/>
          <w:sz w:val="24"/>
          <w:szCs w:val="24"/>
        </w:rPr>
        <w:t>、その規模等にかかわらず、「三つの密」が発生しない席配置や「人と人との距離確保」、「マスクの着用」、イベント等の開催中や前後における参加者等に係る主催者による行動管理等、基本的な感染防止策を講ずる</w:t>
      </w:r>
      <w:r w:rsidR="00302C7A">
        <w:rPr>
          <w:rFonts w:asciiTheme="majorEastAsia" w:eastAsiaTheme="majorEastAsia" w:hAnsiTheme="majorEastAsia" w:hint="eastAsia"/>
          <w:sz w:val="24"/>
          <w:szCs w:val="24"/>
        </w:rPr>
        <w:t>。また、参加者名簿を作成して連絡先を把握する等、</w:t>
      </w:r>
      <w:r w:rsidR="00D46CE5">
        <w:rPr>
          <w:rFonts w:asciiTheme="majorEastAsia" w:eastAsiaTheme="majorEastAsia" w:hAnsiTheme="majorEastAsia" w:hint="eastAsia"/>
          <w:sz w:val="24"/>
          <w:szCs w:val="24"/>
        </w:rPr>
        <w:t>感染が発生した場合に連絡</w:t>
      </w:r>
      <w:r w:rsidR="002D54B6">
        <w:rPr>
          <w:rFonts w:asciiTheme="majorEastAsia" w:eastAsiaTheme="majorEastAsia" w:hAnsiTheme="majorEastAsia" w:hint="eastAsia"/>
          <w:sz w:val="24"/>
          <w:szCs w:val="24"/>
        </w:rPr>
        <w:t>体制を確保する。</w:t>
      </w:r>
    </w:p>
    <w:p w:rsidR="001E1197" w:rsidRPr="001E1197" w:rsidRDefault="001E1197" w:rsidP="001362EB">
      <w:pPr>
        <w:spacing w:line="360" w:lineRule="exact"/>
        <w:rPr>
          <w:rFonts w:asciiTheme="majorEastAsia" w:eastAsiaTheme="majorEastAsia" w:hAnsiTheme="majorEastAsia"/>
          <w:sz w:val="24"/>
          <w:szCs w:val="24"/>
        </w:rPr>
      </w:pPr>
    </w:p>
    <w:p w:rsidR="004D74AE" w:rsidRPr="00832BB8" w:rsidRDefault="004D74AE" w:rsidP="001362EB">
      <w:pPr>
        <w:pStyle w:val="a8"/>
        <w:numPr>
          <w:ilvl w:val="0"/>
          <w:numId w:val="7"/>
        </w:numPr>
        <w:spacing w:line="360" w:lineRule="exact"/>
        <w:ind w:leftChars="0" w:left="425" w:hangingChars="177" w:hanging="425"/>
        <w:rPr>
          <w:rFonts w:asciiTheme="majorEastAsia" w:eastAsiaTheme="majorEastAsia" w:hAnsiTheme="majorEastAsia"/>
          <w:sz w:val="24"/>
          <w:szCs w:val="24"/>
        </w:rPr>
      </w:pPr>
      <w:r w:rsidRPr="001E1197">
        <w:rPr>
          <w:rFonts w:asciiTheme="majorEastAsia" w:eastAsiaTheme="majorEastAsia" w:hAnsiTheme="majorEastAsia" w:hint="eastAsia"/>
          <w:sz w:val="24"/>
          <w:szCs w:val="24"/>
        </w:rPr>
        <w:t>所管独立行政法人等については、これに準じた対応をするよう、各法人に周知</w:t>
      </w:r>
      <w:r w:rsidR="00320E5D">
        <w:rPr>
          <w:rFonts w:asciiTheme="majorEastAsia" w:eastAsiaTheme="majorEastAsia" w:hAnsiTheme="majorEastAsia" w:hint="eastAsia"/>
          <w:sz w:val="24"/>
          <w:szCs w:val="24"/>
        </w:rPr>
        <w:t>する</w:t>
      </w:r>
      <w:r w:rsidRPr="001E1197">
        <w:rPr>
          <w:rFonts w:asciiTheme="majorEastAsia" w:eastAsiaTheme="majorEastAsia" w:hAnsiTheme="majorEastAsia" w:hint="eastAsia"/>
          <w:sz w:val="24"/>
          <w:szCs w:val="24"/>
        </w:rPr>
        <w:t>。</w:t>
      </w:r>
    </w:p>
    <w:p w:rsidR="002F3325" w:rsidRPr="00832BB8" w:rsidRDefault="002F3325" w:rsidP="002F3325">
      <w:pPr>
        <w:spacing w:line="360" w:lineRule="exact"/>
        <w:ind w:left="630" w:hangingChars="300" w:hanging="630"/>
        <w:rPr>
          <w:rFonts w:asciiTheme="majorEastAsia" w:eastAsiaTheme="majorEastAsia" w:hAnsiTheme="majorEastAsia"/>
          <w:szCs w:val="21"/>
        </w:rPr>
      </w:pPr>
    </w:p>
    <w:p w:rsidR="00290C3B" w:rsidRPr="00832BB8" w:rsidRDefault="00290C3B" w:rsidP="00407784">
      <w:pPr>
        <w:spacing w:line="360" w:lineRule="exact"/>
        <w:rPr>
          <w:rFonts w:asciiTheme="majorEastAsia" w:eastAsiaTheme="majorEastAsia" w:hAnsiTheme="majorEastAsia"/>
          <w:sz w:val="24"/>
          <w:szCs w:val="24"/>
          <w:u w:val="single"/>
        </w:rPr>
      </w:pPr>
      <w:r w:rsidRPr="00832BB8">
        <w:rPr>
          <w:rFonts w:asciiTheme="majorEastAsia" w:eastAsiaTheme="majorEastAsia" w:hAnsiTheme="majorEastAsia" w:hint="eastAsia"/>
          <w:sz w:val="24"/>
          <w:szCs w:val="24"/>
          <w:u w:val="single"/>
        </w:rPr>
        <w:t>【</w:t>
      </w:r>
      <w:r w:rsidR="00407784" w:rsidRPr="00832BB8">
        <w:rPr>
          <w:rFonts w:asciiTheme="majorEastAsia" w:eastAsiaTheme="majorEastAsia" w:hAnsiTheme="majorEastAsia" w:hint="eastAsia"/>
          <w:sz w:val="24"/>
          <w:szCs w:val="24"/>
          <w:u w:val="single"/>
        </w:rPr>
        <w:t>出張の取扱い</w:t>
      </w:r>
      <w:r w:rsidRPr="00832BB8">
        <w:rPr>
          <w:rFonts w:asciiTheme="majorEastAsia" w:eastAsiaTheme="majorEastAsia" w:hAnsiTheme="majorEastAsia"/>
          <w:sz w:val="24"/>
          <w:szCs w:val="24"/>
          <w:u w:val="single"/>
        </w:rPr>
        <w:t>】</w:t>
      </w:r>
    </w:p>
    <w:p w:rsidR="00290C3B" w:rsidRPr="00832BB8" w:rsidRDefault="00290C3B" w:rsidP="007629A7">
      <w:pPr>
        <w:pStyle w:val="a8"/>
        <w:numPr>
          <w:ilvl w:val="0"/>
          <w:numId w:val="5"/>
        </w:numPr>
        <w:spacing w:line="360" w:lineRule="exact"/>
        <w:ind w:leftChars="0"/>
        <w:rPr>
          <w:rFonts w:asciiTheme="majorEastAsia" w:eastAsiaTheme="majorEastAsia" w:hAnsiTheme="majorEastAsia"/>
          <w:sz w:val="24"/>
          <w:szCs w:val="24"/>
        </w:rPr>
      </w:pPr>
      <w:r w:rsidRPr="00832BB8">
        <w:rPr>
          <w:rFonts w:asciiTheme="majorEastAsia" w:eastAsiaTheme="majorEastAsia" w:hAnsiTheme="majorEastAsia" w:hint="eastAsia"/>
          <w:sz w:val="24"/>
          <w:szCs w:val="24"/>
        </w:rPr>
        <w:t>出張</w:t>
      </w:r>
      <w:r w:rsidR="00A703EC" w:rsidRPr="00832BB8">
        <w:rPr>
          <w:rFonts w:asciiTheme="majorEastAsia" w:eastAsiaTheme="majorEastAsia" w:hAnsiTheme="majorEastAsia" w:hint="eastAsia"/>
          <w:sz w:val="24"/>
          <w:szCs w:val="24"/>
        </w:rPr>
        <w:t>（政務三役の公務出張を含む）</w:t>
      </w:r>
      <w:r w:rsidRPr="00832BB8">
        <w:rPr>
          <w:rFonts w:asciiTheme="majorEastAsia" w:eastAsiaTheme="majorEastAsia" w:hAnsiTheme="majorEastAsia" w:hint="eastAsia"/>
          <w:sz w:val="24"/>
          <w:szCs w:val="24"/>
        </w:rPr>
        <w:t>について</w:t>
      </w:r>
      <w:r w:rsidR="00A703EC" w:rsidRPr="00832BB8">
        <w:rPr>
          <w:rFonts w:asciiTheme="majorEastAsia" w:eastAsiaTheme="majorEastAsia" w:hAnsiTheme="majorEastAsia" w:hint="eastAsia"/>
          <w:sz w:val="24"/>
          <w:szCs w:val="24"/>
        </w:rPr>
        <w:t>は</w:t>
      </w:r>
      <w:r w:rsidRPr="00832BB8">
        <w:rPr>
          <w:rFonts w:asciiTheme="majorEastAsia" w:eastAsiaTheme="majorEastAsia" w:hAnsiTheme="majorEastAsia" w:hint="eastAsia"/>
          <w:sz w:val="24"/>
          <w:szCs w:val="24"/>
        </w:rPr>
        <w:t>、</w:t>
      </w:r>
      <w:r w:rsidR="000F4C4D">
        <w:rPr>
          <w:rFonts w:asciiTheme="majorEastAsia" w:eastAsiaTheme="majorEastAsia" w:hAnsiTheme="majorEastAsia" w:hint="eastAsia"/>
          <w:sz w:val="24"/>
          <w:szCs w:val="24"/>
        </w:rPr>
        <w:t>上記の主催イベントの自粛等の考え方に準じて対応するとともに、</w:t>
      </w:r>
      <w:r w:rsidR="007629A7">
        <w:rPr>
          <w:rFonts w:asciiTheme="majorEastAsia" w:eastAsiaTheme="majorEastAsia" w:hAnsiTheme="majorEastAsia" w:hint="eastAsia"/>
          <w:sz w:val="24"/>
          <w:szCs w:val="24"/>
        </w:rPr>
        <w:t>実施にあたっては、次の</w:t>
      </w:r>
      <w:r w:rsidR="006F0690">
        <w:rPr>
          <w:rFonts w:asciiTheme="majorEastAsia" w:eastAsiaTheme="majorEastAsia" w:hAnsiTheme="majorEastAsia" w:hint="eastAsia"/>
          <w:sz w:val="24"/>
          <w:szCs w:val="24"/>
        </w:rPr>
        <w:t>点に</w:t>
      </w:r>
      <w:r w:rsidR="007629A7">
        <w:rPr>
          <w:rFonts w:asciiTheme="majorEastAsia" w:eastAsiaTheme="majorEastAsia" w:hAnsiTheme="majorEastAsia" w:hint="eastAsia"/>
          <w:sz w:val="24"/>
          <w:szCs w:val="24"/>
        </w:rPr>
        <w:t>留意する。</w:t>
      </w:r>
    </w:p>
    <w:p w:rsidR="00290C3B" w:rsidRPr="00832BB8" w:rsidRDefault="00A703EC" w:rsidP="00407784">
      <w:pPr>
        <w:pStyle w:val="a8"/>
        <w:numPr>
          <w:ilvl w:val="0"/>
          <w:numId w:val="15"/>
        </w:numPr>
        <w:spacing w:line="360" w:lineRule="exact"/>
        <w:ind w:leftChars="0"/>
        <w:rPr>
          <w:rFonts w:asciiTheme="majorEastAsia" w:eastAsiaTheme="majorEastAsia" w:hAnsiTheme="majorEastAsia"/>
          <w:sz w:val="24"/>
          <w:szCs w:val="24"/>
        </w:rPr>
      </w:pPr>
      <w:r w:rsidRPr="00832BB8">
        <w:rPr>
          <w:rFonts w:asciiTheme="majorEastAsia" w:eastAsiaTheme="majorEastAsia" w:hAnsiTheme="majorEastAsia" w:hint="eastAsia"/>
          <w:sz w:val="24"/>
          <w:szCs w:val="24"/>
        </w:rPr>
        <w:t>出張者の人数は</w:t>
      </w:r>
      <w:r w:rsidR="00290C3B" w:rsidRPr="00832BB8">
        <w:rPr>
          <w:rFonts w:asciiTheme="majorEastAsia" w:eastAsiaTheme="majorEastAsia" w:hAnsiTheme="majorEastAsia" w:hint="eastAsia"/>
          <w:sz w:val="24"/>
          <w:szCs w:val="24"/>
        </w:rPr>
        <w:t>必要最小限にする</w:t>
      </w:r>
      <w:r w:rsidRPr="00832BB8">
        <w:rPr>
          <w:rFonts w:asciiTheme="majorEastAsia" w:eastAsiaTheme="majorEastAsia" w:hAnsiTheme="majorEastAsia" w:hint="eastAsia"/>
          <w:sz w:val="24"/>
          <w:szCs w:val="24"/>
        </w:rPr>
        <w:t>（例：政務三役の公務出張の随行者は、担当局ごとに１</w:t>
      </w:r>
      <w:r w:rsidR="00C16F46" w:rsidRPr="00832BB8">
        <w:rPr>
          <w:rFonts w:asciiTheme="majorEastAsia" w:eastAsiaTheme="majorEastAsia" w:hAnsiTheme="majorEastAsia" w:hint="eastAsia"/>
          <w:sz w:val="24"/>
          <w:szCs w:val="24"/>
        </w:rPr>
        <w:t>～２</w:t>
      </w:r>
      <w:r w:rsidRPr="00832BB8">
        <w:rPr>
          <w:rFonts w:asciiTheme="majorEastAsia" w:eastAsiaTheme="majorEastAsia" w:hAnsiTheme="majorEastAsia" w:hint="eastAsia"/>
          <w:sz w:val="24"/>
          <w:szCs w:val="24"/>
        </w:rPr>
        <w:t>名）</w:t>
      </w:r>
    </w:p>
    <w:p w:rsidR="00D82AC3" w:rsidRPr="00832BB8" w:rsidRDefault="00D82AC3" w:rsidP="00407784">
      <w:pPr>
        <w:pStyle w:val="a8"/>
        <w:numPr>
          <w:ilvl w:val="0"/>
          <w:numId w:val="15"/>
        </w:numPr>
        <w:spacing w:line="360" w:lineRule="exact"/>
        <w:ind w:leftChars="0"/>
        <w:rPr>
          <w:rFonts w:asciiTheme="majorEastAsia" w:eastAsiaTheme="majorEastAsia" w:hAnsiTheme="majorEastAsia"/>
          <w:sz w:val="24"/>
          <w:szCs w:val="24"/>
        </w:rPr>
      </w:pPr>
      <w:r w:rsidRPr="00832BB8">
        <w:rPr>
          <w:rFonts w:asciiTheme="majorEastAsia" w:eastAsiaTheme="majorEastAsia" w:hAnsiTheme="majorEastAsia" w:hint="eastAsia"/>
          <w:sz w:val="24"/>
          <w:szCs w:val="24"/>
        </w:rPr>
        <w:t>現地での対応の体制についても必要最小限にする</w:t>
      </w:r>
    </w:p>
    <w:p w:rsidR="00E76B4C" w:rsidRDefault="00290C3B" w:rsidP="00407784">
      <w:pPr>
        <w:pStyle w:val="a8"/>
        <w:numPr>
          <w:ilvl w:val="0"/>
          <w:numId w:val="15"/>
        </w:numPr>
        <w:spacing w:line="360" w:lineRule="exact"/>
        <w:ind w:leftChars="0"/>
        <w:rPr>
          <w:rFonts w:asciiTheme="majorEastAsia" w:eastAsiaTheme="majorEastAsia" w:hAnsiTheme="majorEastAsia"/>
          <w:sz w:val="24"/>
          <w:szCs w:val="24"/>
        </w:rPr>
      </w:pPr>
      <w:r w:rsidRPr="00832BB8">
        <w:rPr>
          <w:rFonts w:asciiTheme="majorEastAsia" w:eastAsiaTheme="majorEastAsia" w:hAnsiTheme="majorEastAsia" w:hint="eastAsia"/>
          <w:sz w:val="24"/>
          <w:szCs w:val="24"/>
        </w:rPr>
        <w:t>出張先での会食</w:t>
      </w:r>
      <w:r w:rsidR="00A703EC" w:rsidRPr="00832BB8">
        <w:rPr>
          <w:rFonts w:asciiTheme="majorEastAsia" w:eastAsiaTheme="majorEastAsia" w:hAnsiTheme="majorEastAsia" w:hint="eastAsia"/>
          <w:sz w:val="24"/>
          <w:szCs w:val="24"/>
        </w:rPr>
        <w:t>は</w:t>
      </w:r>
      <w:r w:rsidRPr="00832BB8">
        <w:rPr>
          <w:rFonts w:asciiTheme="majorEastAsia" w:eastAsiaTheme="majorEastAsia" w:hAnsiTheme="majorEastAsia" w:hint="eastAsia"/>
          <w:sz w:val="24"/>
          <w:szCs w:val="24"/>
        </w:rPr>
        <w:t>公務に必要な最小限のものにとどめ</w:t>
      </w:r>
      <w:r w:rsidR="00E76B4C" w:rsidRPr="00832BB8">
        <w:rPr>
          <w:rFonts w:asciiTheme="majorEastAsia" w:eastAsiaTheme="majorEastAsia" w:hAnsiTheme="majorEastAsia" w:hint="eastAsia"/>
          <w:sz w:val="24"/>
          <w:szCs w:val="24"/>
        </w:rPr>
        <w:t>る</w:t>
      </w:r>
    </w:p>
    <w:p w:rsidR="007629A7" w:rsidRPr="007629A7" w:rsidRDefault="007629A7" w:rsidP="007629A7">
      <w:pPr>
        <w:spacing w:line="360" w:lineRule="exact"/>
        <w:rPr>
          <w:rFonts w:asciiTheme="majorEastAsia" w:eastAsiaTheme="majorEastAsia" w:hAnsiTheme="majorEastAsia"/>
          <w:sz w:val="24"/>
          <w:szCs w:val="24"/>
        </w:rPr>
      </w:pPr>
    </w:p>
    <w:p w:rsidR="006F0690" w:rsidRPr="00AE141F" w:rsidRDefault="007629A7" w:rsidP="006F0690">
      <w:pPr>
        <w:pStyle w:val="a8"/>
        <w:numPr>
          <w:ilvl w:val="0"/>
          <w:numId w:val="5"/>
        </w:numPr>
        <w:spacing w:line="360" w:lineRule="exact"/>
        <w:ind w:leftChars="0"/>
        <w:rPr>
          <w:rFonts w:asciiTheme="majorEastAsia" w:eastAsiaTheme="majorEastAsia" w:hAnsiTheme="majorEastAsia"/>
          <w:sz w:val="24"/>
          <w:szCs w:val="24"/>
        </w:rPr>
      </w:pPr>
      <w:r w:rsidRPr="00AE141F">
        <w:rPr>
          <w:rFonts w:asciiTheme="majorEastAsia" w:eastAsiaTheme="majorEastAsia" w:hAnsiTheme="majorEastAsia" w:hint="eastAsia"/>
          <w:sz w:val="24"/>
          <w:szCs w:val="24"/>
        </w:rPr>
        <w:t>なお、</w:t>
      </w:r>
      <w:r w:rsidR="00FC6C06" w:rsidRPr="00AE141F">
        <w:rPr>
          <w:rFonts w:asciiTheme="majorEastAsia" w:eastAsiaTheme="majorEastAsia" w:hAnsiTheme="majorEastAsia" w:hint="eastAsia"/>
          <w:sz w:val="24"/>
          <w:szCs w:val="24"/>
        </w:rPr>
        <w:t>新たな基本的対処方針において、</w:t>
      </w:r>
      <w:r w:rsidRPr="00AE141F">
        <w:rPr>
          <w:rFonts w:asciiTheme="majorEastAsia" w:eastAsiaTheme="majorEastAsia" w:hAnsiTheme="majorEastAsia" w:hint="eastAsia"/>
          <w:sz w:val="24"/>
          <w:szCs w:val="24"/>
        </w:rPr>
        <w:t>都道府県をまたぐ移動は5月末までは避ける</w:t>
      </w:r>
      <w:r w:rsidR="006F0690" w:rsidRPr="00AE141F">
        <w:rPr>
          <w:rFonts w:asciiTheme="majorEastAsia" w:eastAsiaTheme="majorEastAsia" w:hAnsiTheme="majorEastAsia" w:hint="eastAsia"/>
          <w:sz w:val="24"/>
          <w:szCs w:val="24"/>
        </w:rPr>
        <w:t>よう</w:t>
      </w:r>
      <w:r w:rsidR="00FC6C06" w:rsidRPr="00AE141F">
        <w:rPr>
          <w:rFonts w:asciiTheme="majorEastAsia" w:eastAsiaTheme="majorEastAsia" w:hAnsiTheme="majorEastAsia" w:hint="eastAsia"/>
          <w:sz w:val="24"/>
          <w:szCs w:val="24"/>
        </w:rPr>
        <w:t>推奨されていること、5月25日の時点で特定警戒都府県であった地域との移動は6月18日までの3週間程度は慎重に対応する</w:t>
      </w:r>
      <w:r w:rsidRPr="00AE141F">
        <w:rPr>
          <w:rFonts w:asciiTheme="majorEastAsia" w:eastAsiaTheme="majorEastAsia" w:hAnsiTheme="majorEastAsia" w:hint="eastAsia"/>
          <w:sz w:val="24"/>
          <w:szCs w:val="24"/>
        </w:rPr>
        <w:t>よう</w:t>
      </w:r>
      <w:r w:rsidR="00FC6C06" w:rsidRPr="00AE141F">
        <w:rPr>
          <w:rFonts w:asciiTheme="majorEastAsia" w:eastAsiaTheme="majorEastAsia" w:hAnsiTheme="majorEastAsia" w:hint="eastAsia"/>
          <w:sz w:val="24"/>
          <w:szCs w:val="24"/>
        </w:rPr>
        <w:t>に求められていることを踏まえ、これらの移動を伴う出張については、それぞれの期間</w:t>
      </w:r>
      <w:r w:rsidR="000F4C4D">
        <w:rPr>
          <w:rFonts w:asciiTheme="majorEastAsia" w:eastAsiaTheme="majorEastAsia" w:hAnsiTheme="majorEastAsia" w:hint="eastAsia"/>
          <w:sz w:val="24"/>
          <w:szCs w:val="24"/>
        </w:rPr>
        <w:t>内においては</w:t>
      </w:r>
      <w:r w:rsidR="00FC6C06" w:rsidRPr="00AE141F">
        <w:rPr>
          <w:rFonts w:asciiTheme="majorEastAsia" w:eastAsiaTheme="majorEastAsia" w:hAnsiTheme="majorEastAsia" w:hint="eastAsia"/>
          <w:sz w:val="24"/>
          <w:szCs w:val="24"/>
        </w:rPr>
        <w:t>、慎重に対応</w:t>
      </w:r>
      <w:r w:rsidR="006F0690" w:rsidRPr="00AE141F">
        <w:rPr>
          <w:rFonts w:asciiTheme="majorEastAsia" w:eastAsiaTheme="majorEastAsia" w:hAnsiTheme="majorEastAsia" w:hint="eastAsia"/>
          <w:sz w:val="24"/>
          <w:szCs w:val="24"/>
        </w:rPr>
        <w:t>する（</w:t>
      </w:r>
      <w:r w:rsidR="00AE141F" w:rsidRPr="00AE141F">
        <w:rPr>
          <w:rFonts w:asciiTheme="majorEastAsia" w:eastAsiaTheme="majorEastAsia" w:hAnsiTheme="majorEastAsia" w:hint="eastAsia"/>
          <w:sz w:val="24"/>
          <w:szCs w:val="24"/>
        </w:rPr>
        <w:t>できる限り</w:t>
      </w:r>
      <w:r w:rsidR="006F0690" w:rsidRPr="00AE141F">
        <w:rPr>
          <w:rFonts w:asciiTheme="majorEastAsia" w:eastAsiaTheme="majorEastAsia" w:hAnsiTheme="majorEastAsia" w:hint="eastAsia"/>
          <w:sz w:val="24"/>
          <w:szCs w:val="24"/>
        </w:rPr>
        <w:t>自粛する</w:t>
      </w:r>
      <w:r w:rsidR="00AE141F" w:rsidRPr="00AE141F">
        <w:rPr>
          <w:rFonts w:asciiTheme="majorEastAsia" w:eastAsiaTheme="majorEastAsia" w:hAnsiTheme="majorEastAsia" w:hint="eastAsia"/>
          <w:sz w:val="24"/>
          <w:szCs w:val="24"/>
        </w:rPr>
        <w:t>等</w:t>
      </w:r>
      <w:r w:rsidR="006F0690" w:rsidRPr="00AE141F">
        <w:rPr>
          <w:rFonts w:asciiTheme="majorEastAsia" w:eastAsiaTheme="majorEastAsia" w:hAnsiTheme="majorEastAsia" w:hint="eastAsia"/>
          <w:sz w:val="24"/>
          <w:szCs w:val="24"/>
        </w:rPr>
        <w:t>）。</w:t>
      </w:r>
    </w:p>
    <w:p w:rsidR="006F0690" w:rsidRPr="00AE141F" w:rsidRDefault="006F0690" w:rsidP="006F0690">
      <w:pPr>
        <w:spacing w:line="360" w:lineRule="exact"/>
        <w:rPr>
          <w:rFonts w:asciiTheme="majorEastAsia" w:eastAsiaTheme="majorEastAsia" w:hAnsiTheme="majorEastAsia"/>
          <w:sz w:val="24"/>
          <w:szCs w:val="24"/>
        </w:rPr>
      </w:pPr>
    </w:p>
    <w:p w:rsidR="006F0690" w:rsidRPr="00AE141F" w:rsidRDefault="000F4C4D" w:rsidP="006F0690">
      <w:pPr>
        <w:spacing w:line="36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【参考</w:t>
      </w:r>
      <w:r w:rsidR="006F0690" w:rsidRPr="00AE141F">
        <w:rPr>
          <w:rFonts w:asciiTheme="majorEastAsia" w:eastAsiaTheme="majorEastAsia" w:hAnsiTheme="majorEastAsia" w:hint="eastAsia"/>
          <w:sz w:val="24"/>
          <w:szCs w:val="24"/>
        </w:rPr>
        <w:t>】</w:t>
      </w:r>
    </w:p>
    <w:p w:rsidR="006F0690" w:rsidRPr="00AE141F" w:rsidRDefault="006F0690" w:rsidP="006F0690">
      <w:pPr>
        <w:pStyle w:val="a8"/>
        <w:numPr>
          <w:ilvl w:val="0"/>
          <w:numId w:val="5"/>
        </w:numPr>
        <w:spacing w:line="360" w:lineRule="exact"/>
        <w:ind w:leftChars="0"/>
        <w:rPr>
          <w:rFonts w:asciiTheme="majorEastAsia" w:eastAsiaTheme="majorEastAsia" w:hAnsiTheme="majorEastAsia"/>
          <w:sz w:val="24"/>
          <w:szCs w:val="24"/>
        </w:rPr>
      </w:pPr>
      <w:r w:rsidRPr="00AE141F">
        <w:rPr>
          <w:rFonts w:asciiTheme="majorEastAsia" w:eastAsiaTheme="majorEastAsia" w:hAnsiTheme="majorEastAsia" w:hint="eastAsia"/>
          <w:sz w:val="24"/>
          <w:szCs w:val="24"/>
        </w:rPr>
        <w:t>「新型コロナウイルス感染症対策の基本的対処方針」</w:t>
      </w:r>
      <w:r w:rsidRPr="00AE141F">
        <w:rPr>
          <w:rFonts w:asciiTheme="majorEastAsia" w:eastAsiaTheme="majorEastAsia" w:hAnsiTheme="majorEastAsia" w:hint="eastAsia"/>
          <w:sz w:val="22"/>
          <w:szCs w:val="22"/>
        </w:rPr>
        <w:t>（令和2年5月25日改訂）</w:t>
      </w:r>
      <w:r w:rsidRPr="00AE141F">
        <w:rPr>
          <w:rFonts w:asciiTheme="majorEastAsia" w:eastAsiaTheme="majorEastAsia" w:hAnsiTheme="majorEastAsia" w:hint="eastAsia"/>
          <w:sz w:val="24"/>
          <w:szCs w:val="24"/>
        </w:rPr>
        <w:t>抜粋</w:t>
      </w:r>
    </w:p>
    <w:p w:rsidR="006F0690" w:rsidRPr="006F0690" w:rsidRDefault="006F0690" w:rsidP="006F0690">
      <w:pPr>
        <w:pStyle w:val="a8"/>
        <w:numPr>
          <w:ilvl w:val="0"/>
          <w:numId w:val="5"/>
        </w:numPr>
        <w:spacing w:line="360" w:lineRule="exact"/>
        <w:ind w:leftChars="0"/>
        <w:rPr>
          <w:rFonts w:asciiTheme="majorEastAsia" w:eastAsiaTheme="majorEastAsia" w:hAnsiTheme="majorEastAsia"/>
          <w:sz w:val="24"/>
          <w:szCs w:val="24"/>
        </w:rPr>
      </w:pPr>
      <w:r w:rsidRPr="00AE141F">
        <w:rPr>
          <w:rFonts w:asciiTheme="majorEastAsia" w:eastAsiaTheme="majorEastAsia" w:hAnsiTheme="majorEastAsia" w:hint="eastAsia"/>
          <w:sz w:val="24"/>
          <w:szCs w:val="24"/>
        </w:rPr>
        <w:t>新型コロナウイルス感染症政府対策本部（第36回）会議資料</w:t>
      </w:r>
    </w:p>
    <w:p w:rsidR="00AB0F31" w:rsidRPr="00FC6C06" w:rsidRDefault="00E76B4C" w:rsidP="00FC6C06">
      <w:pPr>
        <w:pStyle w:val="a8"/>
        <w:spacing w:line="360" w:lineRule="exact"/>
        <w:ind w:leftChars="0" w:left="420"/>
        <w:jc w:val="right"/>
        <w:rPr>
          <w:rFonts w:asciiTheme="majorEastAsia" w:eastAsiaTheme="majorEastAsia" w:hAnsiTheme="majorEastAsia"/>
          <w:sz w:val="24"/>
          <w:szCs w:val="24"/>
          <w:highlight w:val="yellow"/>
        </w:rPr>
      </w:pPr>
      <w:r w:rsidRPr="00FC6C06">
        <w:rPr>
          <w:rFonts w:asciiTheme="majorEastAsia" w:eastAsiaTheme="majorEastAsia" w:hAnsiTheme="majorEastAsia" w:hint="eastAsia"/>
          <w:sz w:val="24"/>
          <w:szCs w:val="24"/>
        </w:rPr>
        <w:t>（以上）</w:t>
      </w:r>
      <w:r w:rsidR="00AB0F31" w:rsidRPr="00FC6C06">
        <w:rPr>
          <w:rFonts w:asciiTheme="majorEastAsia" w:eastAsiaTheme="majorEastAsia" w:hAnsiTheme="majorEastAsia"/>
          <w:sz w:val="24"/>
          <w:szCs w:val="24"/>
        </w:rPr>
        <w:br w:type="page"/>
      </w:r>
    </w:p>
    <w:p w:rsidR="00223D43" w:rsidRDefault="00223D43" w:rsidP="00223D43">
      <w:pPr>
        <w:spacing w:line="0" w:lineRule="atLeast"/>
        <w:jc w:val="left"/>
        <w:rPr>
          <w:rFonts w:asciiTheme="majorEastAsia" w:eastAsiaTheme="majorEastAsia" w:hAnsiTheme="majorEastAsia"/>
          <w:sz w:val="24"/>
          <w:szCs w:val="24"/>
        </w:rPr>
      </w:pPr>
      <w:r w:rsidRPr="000F4C4D">
        <w:rPr>
          <w:rFonts w:asciiTheme="majorEastAsia" w:eastAsiaTheme="majorEastAsia" w:hAnsiTheme="majorEastAsia" w:hint="eastAsia"/>
          <w:sz w:val="24"/>
          <w:szCs w:val="24"/>
        </w:rPr>
        <w:lastRenderedPageBreak/>
        <w:t>（参考）</w:t>
      </w:r>
    </w:p>
    <w:p w:rsidR="000F4C4D" w:rsidRPr="000F4C4D" w:rsidRDefault="000F4C4D" w:rsidP="000F4C4D">
      <w:pPr>
        <w:jc w:val="left"/>
        <w:rPr>
          <w:rFonts w:asciiTheme="majorEastAsia" w:eastAsiaTheme="majorEastAsia" w:hAnsiTheme="majorEastAsia"/>
          <w:sz w:val="24"/>
          <w:szCs w:val="24"/>
        </w:rPr>
      </w:pPr>
      <w:r w:rsidRPr="000F4C4D">
        <w:rPr>
          <w:rFonts w:asciiTheme="majorEastAsia" w:eastAsiaTheme="majorEastAsia" w:hAnsiTheme="majorEastAsia" w:hint="eastAsia"/>
          <w:sz w:val="24"/>
          <w:szCs w:val="24"/>
        </w:rPr>
        <w:t>「新型コロナウィルス感染症対策の基本的対処方針」（令和２年５月25日変更）抜粋</w:t>
      </w:r>
    </w:p>
    <w:p w:rsidR="000F4C4D" w:rsidRPr="000F4C4D" w:rsidRDefault="000F4C4D" w:rsidP="000F4C4D">
      <w:pPr>
        <w:jc w:val="left"/>
        <w:rPr>
          <w:rFonts w:asciiTheme="majorEastAsia" w:eastAsiaTheme="majorEastAsia" w:hAnsiTheme="majorEastAsia"/>
          <w:sz w:val="24"/>
          <w:szCs w:val="24"/>
        </w:rPr>
      </w:pPr>
    </w:p>
    <w:p w:rsidR="000F4C4D" w:rsidRPr="000F4C4D" w:rsidRDefault="000F4C4D" w:rsidP="000F4C4D">
      <w:pPr>
        <w:autoSpaceDE w:val="0"/>
        <w:autoSpaceDN w:val="0"/>
        <w:adjustRightInd w:val="0"/>
        <w:jc w:val="left"/>
        <w:rPr>
          <w:rFonts w:asciiTheme="majorEastAsia" w:eastAsiaTheme="majorEastAsia" w:hAnsiTheme="majorEastAsia" w:cs="游ゴシックMedium"/>
          <w:kern w:val="0"/>
          <w:sz w:val="24"/>
          <w:szCs w:val="24"/>
        </w:rPr>
      </w:pPr>
      <w:r w:rsidRPr="000F4C4D">
        <w:rPr>
          <w:rFonts w:asciiTheme="majorEastAsia" w:eastAsiaTheme="majorEastAsia" w:hAnsiTheme="majorEastAsia" w:cs="游ゴシックMedium" w:hint="eastAsia"/>
          <w:kern w:val="0"/>
          <w:sz w:val="24"/>
          <w:szCs w:val="24"/>
        </w:rPr>
        <w:t>６）緊急事態宣言解除後の都道府県における取組等</w:t>
      </w:r>
    </w:p>
    <w:p w:rsidR="000F4C4D" w:rsidRPr="000F4C4D" w:rsidRDefault="000F4C4D" w:rsidP="000F4C4D">
      <w:pPr>
        <w:autoSpaceDE w:val="0"/>
        <w:autoSpaceDN w:val="0"/>
        <w:adjustRightInd w:val="0"/>
        <w:ind w:leftChars="100" w:left="450" w:hangingChars="100" w:hanging="240"/>
        <w:jc w:val="left"/>
        <w:rPr>
          <w:rFonts w:asciiTheme="majorEastAsia" w:eastAsiaTheme="majorEastAsia" w:hAnsiTheme="majorEastAsia" w:cs="游ゴシックMedium"/>
          <w:kern w:val="0"/>
          <w:sz w:val="24"/>
          <w:szCs w:val="24"/>
        </w:rPr>
      </w:pPr>
      <w:r w:rsidRPr="000F4C4D">
        <w:rPr>
          <w:rFonts w:asciiTheme="majorEastAsia" w:eastAsiaTheme="majorEastAsia" w:hAnsiTheme="majorEastAsia" w:cs="游ゴシックMedium" w:hint="eastAsia"/>
          <w:kern w:val="0"/>
          <w:sz w:val="24"/>
          <w:szCs w:val="24"/>
        </w:rPr>
        <w:t>①　都道府県は、今後、持続的な対策が必要になると見込まれることを踏まえ、住民や事業者に対して、以下の取組を行うものとする。その際、「新しい生活様式」が社会経済全体に定着するまで、一定の移行期間を設けることとし、概ね</w:t>
      </w:r>
      <w:r w:rsidRPr="000F4C4D">
        <w:rPr>
          <w:rFonts w:asciiTheme="majorEastAsia" w:eastAsiaTheme="majorEastAsia" w:hAnsiTheme="majorEastAsia" w:cs="游ゴシックMedium"/>
          <w:kern w:val="0"/>
          <w:sz w:val="24"/>
          <w:szCs w:val="24"/>
        </w:rPr>
        <w:t xml:space="preserve">3 </w:t>
      </w:r>
      <w:r w:rsidRPr="000F4C4D">
        <w:rPr>
          <w:rFonts w:asciiTheme="majorEastAsia" w:eastAsiaTheme="majorEastAsia" w:hAnsiTheme="majorEastAsia" w:cs="游ゴシックMedium" w:hint="eastAsia"/>
          <w:kern w:val="0"/>
          <w:sz w:val="24"/>
          <w:szCs w:val="24"/>
        </w:rPr>
        <w:t>週間ごと（例えば、①</w:t>
      </w:r>
      <w:r w:rsidRPr="000F4C4D">
        <w:rPr>
          <w:rFonts w:asciiTheme="majorEastAsia" w:eastAsiaTheme="majorEastAsia" w:hAnsiTheme="majorEastAsia" w:cs="游ゴシックMedium"/>
          <w:kern w:val="0"/>
          <w:sz w:val="24"/>
          <w:szCs w:val="24"/>
        </w:rPr>
        <w:t xml:space="preserve">6 </w:t>
      </w:r>
      <w:r w:rsidRPr="000F4C4D">
        <w:rPr>
          <w:rFonts w:asciiTheme="majorEastAsia" w:eastAsiaTheme="majorEastAsia" w:hAnsiTheme="majorEastAsia" w:cs="游ゴシックMedium" w:hint="eastAsia"/>
          <w:kern w:val="0"/>
          <w:sz w:val="24"/>
          <w:szCs w:val="24"/>
        </w:rPr>
        <w:t>月</w:t>
      </w:r>
      <w:r w:rsidRPr="000F4C4D">
        <w:rPr>
          <w:rFonts w:asciiTheme="majorEastAsia" w:eastAsiaTheme="majorEastAsia" w:hAnsiTheme="majorEastAsia" w:cs="游ゴシックMedium"/>
          <w:kern w:val="0"/>
          <w:sz w:val="24"/>
          <w:szCs w:val="24"/>
        </w:rPr>
        <w:t xml:space="preserve">18 </w:t>
      </w:r>
      <w:r w:rsidRPr="000F4C4D">
        <w:rPr>
          <w:rFonts w:asciiTheme="majorEastAsia" w:eastAsiaTheme="majorEastAsia" w:hAnsiTheme="majorEastAsia" w:cs="游ゴシックMedium" w:hint="eastAsia"/>
          <w:kern w:val="0"/>
          <w:sz w:val="24"/>
          <w:szCs w:val="24"/>
        </w:rPr>
        <w:t>日までの</w:t>
      </w:r>
      <w:r w:rsidRPr="000F4C4D">
        <w:rPr>
          <w:rFonts w:asciiTheme="majorEastAsia" w:eastAsiaTheme="majorEastAsia" w:hAnsiTheme="majorEastAsia" w:cs="游ゴシックMedium"/>
          <w:kern w:val="0"/>
          <w:sz w:val="24"/>
          <w:szCs w:val="24"/>
        </w:rPr>
        <w:t xml:space="preserve">3 </w:t>
      </w:r>
      <w:r w:rsidRPr="000F4C4D">
        <w:rPr>
          <w:rFonts w:asciiTheme="majorEastAsia" w:eastAsiaTheme="majorEastAsia" w:hAnsiTheme="majorEastAsia" w:cs="游ゴシックMedium" w:hint="eastAsia"/>
          <w:kern w:val="0"/>
          <w:sz w:val="24"/>
          <w:szCs w:val="24"/>
        </w:rPr>
        <w:t>週間程度、②その後の</w:t>
      </w:r>
      <w:r w:rsidRPr="000F4C4D">
        <w:rPr>
          <w:rFonts w:asciiTheme="majorEastAsia" w:eastAsiaTheme="majorEastAsia" w:hAnsiTheme="majorEastAsia" w:cs="游ゴシックMedium"/>
          <w:kern w:val="0"/>
          <w:sz w:val="24"/>
          <w:szCs w:val="24"/>
        </w:rPr>
        <w:t xml:space="preserve">3 </w:t>
      </w:r>
      <w:r w:rsidRPr="000F4C4D">
        <w:rPr>
          <w:rFonts w:asciiTheme="majorEastAsia" w:eastAsiaTheme="majorEastAsia" w:hAnsiTheme="majorEastAsia" w:cs="游ゴシックMedium" w:hint="eastAsia"/>
          <w:kern w:val="0"/>
          <w:sz w:val="24"/>
          <w:szCs w:val="24"/>
        </w:rPr>
        <w:t>週間程度、③②の後の</w:t>
      </w:r>
      <w:r w:rsidRPr="000F4C4D">
        <w:rPr>
          <w:rFonts w:asciiTheme="majorEastAsia" w:eastAsiaTheme="majorEastAsia" w:hAnsiTheme="majorEastAsia" w:cs="游ゴシックMedium"/>
          <w:kern w:val="0"/>
          <w:sz w:val="24"/>
          <w:szCs w:val="24"/>
        </w:rPr>
        <w:t xml:space="preserve">3 </w:t>
      </w:r>
      <w:r w:rsidRPr="000F4C4D">
        <w:rPr>
          <w:rFonts w:asciiTheme="majorEastAsia" w:eastAsiaTheme="majorEastAsia" w:hAnsiTheme="majorEastAsia" w:cs="游ゴシックMedium" w:hint="eastAsia"/>
          <w:kern w:val="0"/>
          <w:sz w:val="24"/>
          <w:szCs w:val="24"/>
        </w:rPr>
        <w:t>週間程度）に地域の感染状況や感染拡大リスク等について評価を行いながら、外出の自粛、催物（イベント等）の開催制限、施設の使用制限の要請等を段階的に緩和するものとする。</w:t>
      </w:r>
    </w:p>
    <w:p w:rsidR="000F4C4D" w:rsidRPr="000F4C4D" w:rsidRDefault="000F4C4D" w:rsidP="000F4C4D">
      <w:pPr>
        <w:autoSpaceDE w:val="0"/>
        <w:autoSpaceDN w:val="0"/>
        <w:adjustRightInd w:val="0"/>
        <w:ind w:leftChars="100" w:left="450" w:hangingChars="100" w:hanging="240"/>
        <w:jc w:val="left"/>
        <w:rPr>
          <w:rFonts w:asciiTheme="majorEastAsia" w:eastAsiaTheme="majorEastAsia" w:hAnsiTheme="majorEastAsia" w:cs="游ゴシックMedium"/>
          <w:kern w:val="0"/>
          <w:sz w:val="24"/>
          <w:szCs w:val="24"/>
        </w:rPr>
      </w:pPr>
    </w:p>
    <w:p w:rsidR="000F4C4D" w:rsidRPr="000F4C4D" w:rsidRDefault="000F4C4D" w:rsidP="000F4C4D">
      <w:pPr>
        <w:autoSpaceDE w:val="0"/>
        <w:autoSpaceDN w:val="0"/>
        <w:adjustRightInd w:val="0"/>
        <w:ind w:firstLine="210"/>
        <w:jc w:val="left"/>
        <w:rPr>
          <w:rFonts w:asciiTheme="majorEastAsia" w:eastAsiaTheme="majorEastAsia" w:hAnsiTheme="majorEastAsia" w:cs="游ゴシックMedium"/>
          <w:kern w:val="0"/>
          <w:sz w:val="24"/>
          <w:szCs w:val="24"/>
        </w:rPr>
      </w:pPr>
      <w:r w:rsidRPr="000F4C4D">
        <w:rPr>
          <w:rFonts w:asciiTheme="majorEastAsia" w:eastAsiaTheme="majorEastAsia" w:hAnsiTheme="majorEastAsia" w:cs="游ゴシックMedium" w:hint="eastAsia"/>
          <w:kern w:val="0"/>
          <w:sz w:val="24"/>
          <w:szCs w:val="24"/>
        </w:rPr>
        <w:t>（外出の自粛等）</w:t>
      </w:r>
    </w:p>
    <w:p w:rsidR="000F4C4D" w:rsidRPr="000F4C4D" w:rsidRDefault="000F4C4D" w:rsidP="007022AA">
      <w:pPr>
        <w:autoSpaceDE w:val="0"/>
        <w:autoSpaceDN w:val="0"/>
        <w:adjustRightInd w:val="0"/>
        <w:ind w:leftChars="202" w:left="707" w:hangingChars="118" w:hanging="283"/>
        <w:jc w:val="left"/>
        <w:rPr>
          <w:rFonts w:asciiTheme="majorEastAsia" w:eastAsiaTheme="majorEastAsia" w:hAnsiTheme="majorEastAsia" w:cs="游ゴシックMedium"/>
          <w:kern w:val="0"/>
          <w:sz w:val="24"/>
          <w:szCs w:val="24"/>
        </w:rPr>
      </w:pPr>
      <w:r w:rsidRPr="000F4C4D">
        <w:rPr>
          <w:rFonts w:asciiTheme="majorEastAsia" w:eastAsiaTheme="majorEastAsia" w:hAnsiTheme="majorEastAsia" w:cs="游ゴシックMedium" w:hint="eastAsia"/>
          <w:kern w:val="0"/>
          <w:sz w:val="24"/>
          <w:szCs w:val="24"/>
        </w:rPr>
        <w:t>・</w:t>
      </w:r>
      <w:r w:rsidRPr="000F4C4D">
        <w:rPr>
          <w:rFonts w:asciiTheme="majorEastAsia" w:eastAsiaTheme="majorEastAsia" w:hAnsiTheme="majorEastAsia" w:cs="游ゴシックMedium"/>
          <w:kern w:val="0"/>
          <w:sz w:val="24"/>
          <w:szCs w:val="24"/>
        </w:rPr>
        <w:t xml:space="preserve"> </w:t>
      </w:r>
      <w:r w:rsidRPr="000F4C4D">
        <w:rPr>
          <w:rFonts w:asciiTheme="majorEastAsia" w:eastAsiaTheme="majorEastAsia" w:hAnsiTheme="majorEastAsia" w:cs="游ゴシックMedium" w:hint="eastAsia"/>
          <w:kern w:val="0"/>
          <w:sz w:val="24"/>
          <w:szCs w:val="24"/>
        </w:rPr>
        <w:t>「三つの密」の回避や、「人と人との距離の確保」「マスクの着用」「手洗いなどの手指衛生」をはじめとした基本的な感染対策の継続など、感染拡大を予防する「新しい生活様式」の定着が図られるよう、あらゆる機会を捉えて、４月</w:t>
      </w:r>
      <w:r w:rsidRPr="000F4C4D">
        <w:rPr>
          <w:rFonts w:asciiTheme="majorEastAsia" w:eastAsiaTheme="majorEastAsia" w:hAnsiTheme="majorEastAsia" w:cs="游ゴシックMedium"/>
          <w:kern w:val="0"/>
          <w:sz w:val="24"/>
          <w:szCs w:val="24"/>
        </w:rPr>
        <w:t xml:space="preserve">22 </w:t>
      </w:r>
      <w:r w:rsidRPr="000F4C4D">
        <w:rPr>
          <w:rFonts w:asciiTheme="majorEastAsia" w:eastAsiaTheme="majorEastAsia" w:hAnsiTheme="majorEastAsia" w:cs="游ゴシックMedium" w:hint="eastAsia"/>
          <w:kern w:val="0"/>
          <w:sz w:val="24"/>
          <w:szCs w:val="24"/>
        </w:rPr>
        <w:t>日の専門家会議で示された「</w:t>
      </w:r>
      <w:r w:rsidRPr="000F4C4D">
        <w:rPr>
          <w:rFonts w:asciiTheme="majorEastAsia" w:eastAsiaTheme="majorEastAsia" w:hAnsiTheme="majorEastAsia" w:cs="游ゴシックMedium"/>
          <w:kern w:val="0"/>
          <w:sz w:val="24"/>
          <w:szCs w:val="24"/>
        </w:rPr>
        <w:t>10</w:t>
      </w:r>
      <w:r w:rsidRPr="000F4C4D">
        <w:rPr>
          <w:rFonts w:asciiTheme="majorEastAsia" w:eastAsiaTheme="majorEastAsia" w:hAnsiTheme="majorEastAsia" w:cs="游ゴシックMedium" w:hint="eastAsia"/>
          <w:kern w:val="0"/>
          <w:sz w:val="24"/>
          <w:szCs w:val="24"/>
        </w:rPr>
        <w:t>のポイント」、５月４日の専門家会議で示された「新しい生活様式の実践例」等について住民や事業者に周知を行うこと。</w:t>
      </w:r>
    </w:p>
    <w:p w:rsidR="007022AA" w:rsidRDefault="000F4C4D" w:rsidP="007022AA">
      <w:pPr>
        <w:autoSpaceDE w:val="0"/>
        <w:autoSpaceDN w:val="0"/>
        <w:adjustRightInd w:val="0"/>
        <w:ind w:leftChars="202" w:left="707" w:hangingChars="118" w:hanging="283"/>
        <w:jc w:val="left"/>
        <w:rPr>
          <w:rFonts w:asciiTheme="majorEastAsia" w:eastAsiaTheme="majorEastAsia" w:hAnsiTheme="majorEastAsia" w:cs="游ゴシックMedium"/>
          <w:kern w:val="0"/>
          <w:sz w:val="24"/>
          <w:szCs w:val="24"/>
        </w:rPr>
      </w:pPr>
      <w:r w:rsidRPr="000F4C4D">
        <w:rPr>
          <w:rFonts w:asciiTheme="majorEastAsia" w:eastAsiaTheme="majorEastAsia" w:hAnsiTheme="majorEastAsia" w:cs="游ゴシックMedium" w:hint="eastAsia"/>
          <w:kern w:val="0"/>
          <w:sz w:val="24"/>
          <w:szCs w:val="24"/>
        </w:rPr>
        <w:t>・</w:t>
      </w:r>
      <w:r w:rsidRPr="000F4C4D">
        <w:rPr>
          <w:rFonts w:asciiTheme="majorEastAsia" w:eastAsiaTheme="majorEastAsia" w:hAnsiTheme="majorEastAsia" w:cs="游ゴシックMedium"/>
          <w:kern w:val="0"/>
          <w:sz w:val="24"/>
          <w:szCs w:val="24"/>
        </w:rPr>
        <w:t xml:space="preserve"> </w:t>
      </w:r>
      <w:r w:rsidRPr="000F4C4D">
        <w:rPr>
          <w:rFonts w:asciiTheme="majorEastAsia" w:eastAsiaTheme="majorEastAsia" w:hAnsiTheme="majorEastAsia" w:cs="游ゴシックMedium" w:hint="eastAsia"/>
          <w:kern w:val="0"/>
          <w:sz w:val="24"/>
          <w:szCs w:val="24"/>
        </w:rPr>
        <w:t>不要不急の帰省や旅行など、都道府県をまたぐ移動は、</w:t>
      </w:r>
      <w:r w:rsidRPr="000F4C4D">
        <w:rPr>
          <w:rFonts w:asciiTheme="majorEastAsia" w:eastAsiaTheme="majorEastAsia" w:hAnsiTheme="majorEastAsia" w:cs="游ゴシックMedium"/>
          <w:kern w:val="0"/>
          <w:sz w:val="24"/>
          <w:szCs w:val="24"/>
        </w:rPr>
        <w:t xml:space="preserve">5 </w:t>
      </w:r>
      <w:r w:rsidRPr="000F4C4D">
        <w:rPr>
          <w:rFonts w:asciiTheme="majorEastAsia" w:eastAsiaTheme="majorEastAsia" w:hAnsiTheme="majorEastAsia" w:cs="游ゴシックMedium" w:hint="eastAsia"/>
          <w:kern w:val="0"/>
          <w:sz w:val="24"/>
          <w:szCs w:val="24"/>
        </w:rPr>
        <w:t>月末までは、感染拡大防止の観点から避けるよう促すこと。</w:t>
      </w:r>
    </w:p>
    <w:p w:rsidR="007022AA" w:rsidRDefault="000F4C4D" w:rsidP="007022AA">
      <w:pPr>
        <w:autoSpaceDE w:val="0"/>
        <w:autoSpaceDN w:val="0"/>
        <w:adjustRightInd w:val="0"/>
        <w:ind w:leftChars="302" w:left="634" w:firstLineChars="100" w:firstLine="240"/>
        <w:jc w:val="left"/>
        <w:rPr>
          <w:rFonts w:asciiTheme="majorEastAsia" w:eastAsiaTheme="majorEastAsia" w:hAnsiTheme="majorEastAsia" w:cs="游ゴシックMedium"/>
          <w:kern w:val="0"/>
          <w:sz w:val="24"/>
          <w:szCs w:val="24"/>
        </w:rPr>
      </w:pPr>
      <w:r w:rsidRPr="000F4C4D">
        <w:rPr>
          <w:rFonts w:asciiTheme="majorEastAsia" w:eastAsiaTheme="majorEastAsia" w:hAnsiTheme="majorEastAsia" w:cs="游ゴシックMedium" w:hint="eastAsia"/>
          <w:kern w:val="0"/>
          <w:sz w:val="24"/>
          <w:szCs w:val="24"/>
        </w:rPr>
        <w:t>その後、</w:t>
      </w:r>
      <w:r w:rsidRPr="001743AF">
        <w:rPr>
          <w:rFonts w:asciiTheme="majorEastAsia" w:eastAsiaTheme="majorEastAsia" w:hAnsiTheme="majorEastAsia" w:cs="游ゴシックMedium" w:hint="eastAsia"/>
          <w:kern w:val="0"/>
          <w:sz w:val="24"/>
          <w:szCs w:val="24"/>
        </w:rPr>
        <w:t>①の段階においては、</w:t>
      </w:r>
      <w:r w:rsidRPr="001743AF">
        <w:rPr>
          <w:rFonts w:asciiTheme="majorEastAsia" w:eastAsiaTheme="majorEastAsia" w:hAnsiTheme="majorEastAsia" w:cs="游ゴシックMedium"/>
          <w:kern w:val="0"/>
          <w:sz w:val="24"/>
          <w:szCs w:val="24"/>
        </w:rPr>
        <w:t xml:space="preserve">5 </w:t>
      </w:r>
      <w:r w:rsidRPr="001743AF">
        <w:rPr>
          <w:rFonts w:asciiTheme="majorEastAsia" w:eastAsiaTheme="majorEastAsia" w:hAnsiTheme="majorEastAsia" w:cs="游ゴシックMedium" w:hint="eastAsia"/>
          <w:kern w:val="0"/>
          <w:sz w:val="24"/>
          <w:szCs w:val="24"/>
        </w:rPr>
        <w:t>月</w:t>
      </w:r>
      <w:r w:rsidRPr="001743AF">
        <w:rPr>
          <w:rFonts w:asciiTheme="majorEastAsia" w:eastAsiaTheme="majorEastAsia" w:hAnsiTheme="majorEastAsia" w:cs="游ゴシックMedium"/>
          <w:kern w:val="0"/>
          <w:sz w:val="24"/>
          <w:szCs w:val="24"/>
        </w:rPr>
        <w:t xml:space="preserve">25 </w:t>
      </w:r>
      <w:r w:rsidRPr="001743AF">
        <w:rPr>
          <w:rFonts w:asciiTheme="majorEastAsia" w:eastAsiaTheme="majorEastAsia" w:hAnsiTheme="majorEastAsia" w:cs="游ゴシックMedium" w:hint="eastAsia"/>
          <w:kern w:val="0"/>
          <w:sz w:val="24"/>
          <w:szCs w:val="24"/>
        </w:rPr>
        <w:t>日の緊急事態宣言解除の際に特定警戒都道県であった地域との間の移動は、慎重に対応するよう促すこと。</w:t>
      </w:r>
    </w:p>
    <w:p w:rsidR="000F4C4D" w:rsidRPr="000F4C4D" w:rsidRDefault="000F4C4D" w:rsidP="007022AA">
      <w:pPr>
        <w:autoSpaceDE w:val="0"/>
        <w:autoSpaceDN w:val="0"/>
        <w:adjustRightInd w:val="0"/>
        <w:ind w:leftChars="302" w:left="634" w:firstLineChars="100" w:firstLine="240"/>
        <w:jc w:val="left"/>
        <w:rPr>
          <w:rFonts w:asciiTheme="majorEastAsia" w:eastAsiaTheme="majorEastAsia" w:hAnsiTheme="majorEastAsia" w:cs="游ゴシックMedium"/>
          <w:kern w:val="0"/>
          <w:sz w:val="24"/>
          <w:szCs w:val="24"/>
        </w:rPr>
      </w:pPr>
      <w:r w:rsidRPr="000F4C4D">
        <w:rPr>
          <w:rFonts w:asciiTheme="majorEastAsia" w:eastAsiaTheme="majorEastAsia" w:hAnsiTheme="majorEastAsia" w:cs="游ゴシックMedium" w:hint="eastAsia"/>
          <w:kern w:val="0"/>
          <w:sz w:val="24"/>
          <w:szCs w:val="24"/>
        </w:rPr>
        <w:t>また、観光振興の観点からの人の移動については、まずは県内観光の振興から取り組むこととし（①の段階からが想定される）、その状況を踏まえつつ、県外からの人の呼び込みを実施すること（②の段階からが想定される）。</w:t>
      </w:r>
    </w:p>
    <w:p w:rsidR="007022AA" w:rsidRDefault="000F4C4D" w:rsidP="007022AA">
      <w:pPr>
        <w:autoSpaceDE w:val="0"/>
        <w:autoSpaceDN w:val="0"/>
        <w:adjustRightInd w:val="0"/>
        <w:ind w:leftChars="202" w:left="707" w:hangingChars="118" w:hanging="283"/>
        <w:jc w:val="left"/>
        <w:rPr>
          <w:rFonts w:asciiTheme="majorEastAsia" w:eastAsiaTheme="majorEastAsia" w:hAnsiTheme="majorEastAsia" w:cs="游ゴシックMedium"/>
          <w:kern w:val="0"/>
          <w:sz w:val="24"/>
          <w:szCs w:val="24"/>
        </w:rPr>
      </w:pPr>
      <w:r w:rsidRPr="000F4C4D">
        <w:rPr>
          <w:rFonts w:asciiTheme="majorEastAsia" w:eastAsiaTheme="majorEastAsia" w:hAnsiTheme="majorEastAsia" w:cs="游ゴシックMedium" w:hint="eastAsia"/>
          <w:kern w:val="0"/>
          <w:sz w:val="24"/>
          <w:szCs w:val="24"/>
        </w:rPr>
        <w:t>・</w:t>
      </w:r>
      <w:r w:rsidRPr="000F4C4D">
        <w:rPr>
          <w:rFonts w:asciiTheme="majorEastAsia" w:eastAsiaTheme="majorEastAsia" w:hAnsiTheme="majorEastAsia" w:cs="游ゴシックMedium"/>
          <w:kern w:val="0"/>
          <w:sz w:val="24"/>
          <w:szCs w:val="24"/>
        </w:rPr>
        <w:t xml:space="preserve"> </w:t>
      </w:r>
      <w:r w:rsidRPr="000F4C4D">
        <w:rPr>
          <w:rFonts w:asciiTheme="majorEastAsia" w:eastAsiaTheme="majorEastAsia" w:hAnsiTheme="majorEastAsia" w:cs="游ゴシックMedium" w:hint="eastAsia"/>
          <w:kern w:val="0"/>
          <w:sz w:val="24"/>
          <w:szCs w:val="24"/>
        </w:rPr>
        <w:t>これまでにクラスターが発生しているような施設への外出は、</w:t>
      </w:r>
      <w:r w:rsidRPr="000F4C4D">
        <w:rPr>
          <w:rFonts w:asciiTheme="majorEastAsia" w:eastAsiaTheme="majorEastAsia" w:hAnsiTheme="majorEastAsia" w:cs="游ゴシックMedium"/>
          <w:kern w:val="0"/>
          <w:sz w:val="24"/>
          <w:szCs w:val="24"/>
        </w:rPr>
        <w:t xml:space="preserve">5 </w:t>
      </w:r>
      <w:r w:rsidRPr="000F4C4D">
        <w:rPr>
          <w:rFonts w:asciiTheme="majorEastAsia" w:eastAsiaTheme="majorEastAsia" w:hAnsiTheme="majorEastAsia" w:cs="游ゴシックMedium" w:hint="eastAsia"/>
          <w:kern w:val="0"/>
          <w:sz w:val="24"/>
          <w:szCs w:val="24"/>
        </w:rPr>
        <w:t>月末までは、感染拡大防止の観点から避けるよう促すこと。</w:t>
      </w:r>
    </w:p>
    <w:p w:rsidR="007022AA" w:rsidRDefault="000F4C4D" w:rsidP="007022AA">
      <w:pPr>
        <w:autoSpaceDE w:val="0"/>
        <w:autoSpaceDN w:val="0"/>
        <w:adjustRightInd w:val="0"/>
        <w:ind w:leftChars="302" w:left="634" w:firstLineChars="100" w:firstLine="240"/>
        <w:jc w:val="left"/>
        <w:rPr>
          <w:rFonts w:asciiTheme="majorEastAsia" w:eastAsiaTheme="majorEastAsia" w:hAnsiTheme="majorEastAsia" w:cs="游ゴシックMedium"/>
          <w:kern w:val="0"/>
          <w:sz w:val="24"/>
          <w:szCs w:val="24"/>
        </w:rPr>
      </w:pPr>
      <w:r w:rsidRPr="000F4C4D">
        <w:rPr>
          <w:rFonts w:asciiTheme="majorEastAsia" w:eastAsiaTheme="majorEastAsia" w:hAnsiTheme="majorEastAsia" w:cs="游ゴシックMedium" w:hint="eastAsia"/>
          <w:kern w:val="0"/>
          <w:sz w:val="24"/>
          <w:szCs w:val="24"/>
        </w:rPr>
        <w:t>その後、施設や業態の特性等による感染拡大リスクを考慮し、業種ごとに策定される感染拡大予防ガイドライン等が実践されるなど感染防止策が徹底されれば一定の安全性が確保できると考えられる業種については、ガイドラインの徹底等を前提として、①の段階からの外出の自粛要請等の緩和を検討すること。</w:t>
      </w:r>
    </w:p>
    <w:p w:rsidR="000F4C4D" w:rsidRPr="000F4C4D" w:rsidRDefault="000F4C4D" w:rsidP="007022AA">
      <w:pPr>
        <w:autoSpaceDE w:val="0"/>
        <w:autoSpaceDN w:val="0"/>
        <w:adjustRightInd w:val="0"/>
        <w:ind w:leftChars="302" w:left="634" w:firstLineChars="100" w:firstLine="240"/>
        <w:jc w:val="left"/>
        <w:rPr>
          <w:rFonts w:asciiTheme="majorEastAsia" w:eastAsiaTheme="majorEastAsia" w:hAnsiTheme="majorEastAsia" w:cs="游ゴシックMedium"/>
          <w:kern w:val="0"/>
          <w:sz w:val="24"/>
          <w:szCs w:val="24"/>
        </w:rPr>
      </w:pPr>
      <w:r w:rsidRPr="000F4C4D">
        <w:rPr>
          <w:rFonts w:asciiTheme="majorEastAsia" w:eastAsiaTheme="majorEastAsia" w:hAnsiTheme="majorEastAsia" w:cs="游ゴシックMedium" w:hint="eastAsia"/>
          <w:kern w:val="0"/>
          <w:sz w:val="24"/>
          <w:szCs w:val="24"/>
        </w:rPr>
        <w:t>一方、現段階において一定の安全性を確保することが難しいと考えられる業種については、①の段階において、施設や業態の特性等に応じた感染防止策に関して、専門家の意見を聴きつつ更に検討された結果を踏まえ、感染防止策の徹底等により一定の安全性が確保されると考えられる場合には、②の段階からの外出の自粛要請等の緩和を検討すること。</w:t>
      </w:r>
    </w:p>
    <w:p w:rsidR="000F4C4D" w:rsidRPr="000F4C4D" w:rsidRDefault="000F4C4D" w:rsidP="007022AA">
      <w:pPr>
        <w:autoSpaceDE w:val="0"/>
        <w:autoSpaceDN w:val="0"/>
        <w:adjustRightInd w:val="0"/>
        <w:ind w:leftChars="202" w:left="707" w:hangingChars="118" w:hanging="283"/>
        <w:jc w:val="left"/>
        <w:rPr>
          <w:rFonts w:asciiTheme="majorEastAsia" w:eastAsiaTheme="majorEastAsia" w:hAnsiTheme="majorEastAsia" w:cs="游ゴシックMedium"/>
          <w:kern w:val="0"/>
          <w:sz w:val="24"/>
          <w:szCs w:val="24"/>
        </w:rPr>
      </w:pPr>
      <w:r w:rsidRPr="000F4C4D">
        <w:rPr>
          <w:rFonts w:asciiTheme="majorEastAsia" w:eastAsiaTheme="majorEastAsia" w:hAnsiTheme="majorEastAsia" w:cs="游ゴシックMedium" w:hint="eastAsia"/>
          <w:kern w:val="0"/>
          <w:sz w:val="24"/>
          <w:szCs w:val="24"/>
        </w:rPr>
        <w:t>・</w:t>
      </w:r>
      <w:r w:rsidRPr="000F4C4D">
        <w:rPr>
          <w:rFonts w:asciiTheme="majorEastAsia" w:eastAsiaTheme="majorEastAsia" w:hAnsiTheme="majorEastAsia" w:cs="游ゴシックMedium"/>
          <w:kern w:val="0"/>
          <w:sz w:val="24"/>
          <w:szCs w:val="24"/>
        </w:rPr>
        <w:t xml:space="preserve"> </w:t>
      </w:r>
      <w:r w:rsidRPr="000F4C4D">
        <w:rPr>
          <w:rFonts w:asciiTheme="majorEastAsia" w:eastAsiaTheme="majorEastAsia" w:hAnsiTheme="majorEastAsia" w:cs="游ゴシックMedium" w:hint="eastAsia"/>
          <w:kern w:val="0"/>
          <w:sz w:val="24"/>
          <w:szCs w:val="24"/>
        </w:rPr>
        <w:t>感染拡大の兆候や施設等におけるクラスターの発生があった場合、国と連携して、外出の自粛に関して速やかに住民に対して必要な協力の要請等を行うこと。</w:t>
      </w:r>
    </w:p>
    <w:p w:rsidR="000F4C4D" w:rsidRPr="000F4C4D" w:rsidRDefault="000F4C4D" w:rsidP="000F4C4D">
      <w:pPr>
        <w:autoSpaceDE w:val="0"/>
        <w:autoSpaceDN w:val="0"/>
        <w:adjustRightInd w:val="0"/>
        <w:jc w:val="left"/>
        <w:rPr>
          <w:rFonts w:asciiTheme="majorEastAsia" w:eastAsiaTheme="majorEastAsia" w:hAnsiTheme="majorEastAsia" w:cs="游ゴシックMedium"/>
          <w:kern w:val="0"/>
          <w:sz w:val="24"/>
          <w:szCs w:val="24"/>
        </w:rPr>
      </w:pPr>
    </w:p>
    <w:p w:rsidR="000F4C4D" w:rsidRPr="000F4C4D" w:rsidRDefault="000F4C4D" w:rsidP="007022AA">
      <w:pPr>
        <w:autoSpaceDE w:val="0"/>
        <w:autoSpaceDN w:val="0"/>
        <w:adjustRightInd w:val="0"/>
        <w:ind w:firstLine="283"/>
        <w:jc w:val="left"/>
        <w:rPr>
          <w:rFonts w:asciiTheme="majorEastAsia" w:eastAsiaTheme="majorEastAsia" w:hAnsiTheme="majorEastAsia" w:cs="游ゴシックMedium"/>
          <w:kern w:val="0"/>
          <w:sz w:val="24"/>
          <w:szCs w:val="24"/>
        </w:rPr>
      </w:pPr>
      <w:r w:rsidRPr="000F4C4D">
        <w:rPr>
          <w:rFonts w:asciiTheme="majorEastAsia" w:eastAsiaTheme="majorEastAsia" w:hAnsiTheme="majorEastAsia" w:cs="游ゴシックMedium" w:hint="eastAsia"/>
          <w:kern w:val="0"/>
          <w:sz w:val="24"/>
          <w:szCs w:val="24"/>
        </w:rPr>
        <w:t>（催物（イベント等）の開催）</w:t>
      </w:r>
    </w:p>
    <w:p w:rsidR="007022AA" w:rsidRDefault="000F4C4D" w:rsidP="007022AA">
      <w:pPr>
        <w:autoSpaceDE w:val="0"/>
        <w:autoSpaceDN w:val="0"/>
        <w:adjustRightInd w:val="0"/>
        <w:ind w:leftChars="270" w:left="850" w:hangingChars="118" w:hanging="283"/>
        <w:jc w:val="left"/>
        <w:rPr>
          <w:rFonts w:asciiTheme="majorEastAsia" w:eastAsiaTheme="majorEastAsia" w:hAnsiTheme="majorEastAsia" w:cs="游ゴシックMedium"/>
          <w:kern w:val="0"/>
          <w:sz w:val="24"/>
          <w:szCs w:val="24"/>
        </w:rPr>
      </w:pPr>
      <w:r w:rsidRPr="000F4C4D">
        <w:rPr>
          <w:rFonts w:asciiTheme="majorEastAsia" w:eastAsiaTheme="majorEastAsia" w:hAnsiTheme="majorEastAsia" w:cs="游ゴシックMedium" w:hint="eastAsia"/>
          <w:kern w:val="0"/>
          <w:sz w:val="24"/>
          <w:szCs w:val="24"/>
        </w:rPr>
        <w:lastRenderedPageBreak/>
        <w:t>・</w:t>
      </w:r>
      <w:r w:rsidRPr="000F4C4D">
        <w:rPr>
          <w:rFonts w:asciiTheme="majorEastAsia" w:eastAsiaTheme="majorEastAsia" w:hAnsiTheme="majorEastAsia" w:cs="游ゴシックMedium"/>
          <w:kern w:val="0"/>
          <w:sz w:val="24"/>
          <w:szCs w:val="24"/>
        </w:rPr>
        <w:t xml:space="preserve"> </w:t>
      </w:r>
      <w:r w:rsidRPr="000F4C4D">
        <w:rPr>
          <w:rFonts w:asciiTheme="majorEastAsia" w:eastAsiaTheme="majorEastAsia" w:hAnsiTheme="majorEastAsia" w:cs="游ゴシックMedium" w:hint="eastAsia"/>
          <w:kern w:val="0"/>
          <w:sz w:val="24"/>
          <w:szCs w:val="24"/>
        </w:rPr>
        <w:t>催物等の開催に対する中止又は延期要請等については、「新しい生活様式」や業種ごとに策定されるガイドラインに基づく適切な感染防止策が講じられることを前提に、①～③の概ね</w:t>
      </w:r>
      <w:r w:rsidRPr="000F4C4D">
        <w:rPr>
          <w:rFonts w:asciiTheme="majorEastAsia" w:eastAsiaTheme="majorEastAsia" w:hAnsiTheme="majorEastAsia" w:cs="游ゴシックMedium"/>
          <w:kern w:val="0"/>
          <w:sz w:val="24"/>
          <w:szCs w:val="24"/>
        </w:rPr>
        <w:t xml:space="preserve">3 </w:t>
      </w:r>
      <w:r w:rsidRPr="000F4C4D">
        <w:rPr>
          <w:rFonts w:asciiTheme="majorEastAsia" w:eastAsiaTheme="majorEastAsia" w:hAnsiTheme="majorEastAsia" w:cs="游ゴシックMedium" w:hint="eastAsia"/>
          <w:kern w:val="0"/>
          <w:sz w:val="24"/>
          <w:szCs w:val="24"/>
        </w:rPr>
        <w:t>週間ごとに、地域の感染状況や感染拡大リスク等について評価を行いながら、段階的に規模要件（人数上限）を緩和すること。その際、屋内で開催される催物等については、収容定員に対する参加人数の割合を半分程度以内とする要件を付すこと。</w:t>
      </w:r>
    </w:p>
    <w:p w:rsidR="007022AA" w:rsidRDefault="000F4C4D" w:rsidP="007022AA">
      <w:pPr>
        <w:autoSpaceDE w:val="0"/>
        <w:autoSpaceDN w:val="0"/>
        <w:adjustRightInd w:val="0"/>
        <w:ind w:leftChars="370" w:left="777" w:firstLineChars="100" w:firstLine="240"/>
        <w:jc w:val="left"/>
        <w:rPr>
          <w:rFonts w:asciiTheme="majorEastAsia" w:eastAsiaTheme="majorEastAsia" w:hAnsiTheme="majorEastAsia" w:cs="游ゴシックMedium"/>
          <w:kern w:val="0"/>
          <w:sz w:val="24"/>
          <w:szCs w:val="24"/>
        </w:rPr>
      </w:pPr>
      <w:r w:rsidRPr="000F4C4D">
        <w:rPr>
          <w:rFonts w:asciiTheme="majorEastAsia" w:eastAsiaTheme="majorEastAsia" w:hAnsiTheme="majorEastAsia" w:cs="游ゴシックMedium" w:hint="eastAsia"/>
          <w:kern w:val="0"/>
          <w:sz w:val="24"/>
          <w:szCs w:val="24"/>
        </w:rPr>
        <w:t>また、催物等の態様（屋内であるか、屋外であるか、また、全国的なものであるか、地域的なものであるか等）や種別（コンサート、展示会、スポーツの試合や大会、お祭りなどの行事等）に応じて、開催の要件や主催者において講じるべき感染防止策を検討すること。</w:t>
      </w:r>
    </w:p>
    <w:p w:rsidR="007022AA" w:rsidRDefault="000F4C4D" w:rsidP="007022AA">
      <w:pPr>
        <w:autoSpaceDE w:val="0"/>
        <w:autoSpaceDN w:val="0"/>
        <w:adjustRightInd w:val="0"/>
        <w:ind w:leftChars="370" w:left="777" w:firstLineChars="100" w:firstLine="240"/>
        <w:jc w:val="left"/>
        <w:rPr>
          <w:rFonts w:asciiTheme="majorEastAsia" w:eastAsiaTheme="majorEastAsia" w:hAnsiTheme="majorEastAsia" w:cs="游ゴシックMedium"/>
          <w:kern w:val="0"/>
          <w:sz w:val="24"/>
          <w:szCs w:val="24"/>
        </w:rPr>
      </w:pPr>
      <w:r w:rsidRPr="000F4C4D">
        <w:rPr>
          <w:rFonts w:asciiTheme="majorEastAsia" w:eastAsiaTheme="majorEastAsia" w:hAnsiTheme="majorEastAsia" w:cs="游ゴシックMedium" w:hint="eastAsia"/>
          <w:kern w:val="0"/>
          <w:sz w:val="24"/>
          <w:szCs w:val="24"/>
        </w:rPr>
        <w:t>なお、全国的な人の移動を伴うような規模の大きなイベント（スポーツの試合等）については、段階的な緩和を図っていく中で（②の段階が想定される）、まずは無観客での開催を求めること。</w:t>
      </w:r>
    </w:p>
    <w:p w:rsidR="007022AA" w:rsidRDefault="000F4C4D" w:rsidP="007022AA">
      <w:pPr>
        <w:autoSpaceDE w:val="0"/>
        <w:autoSpaceDN w:val="0"/>
        <w:adjustRightInd w:val="0"/>
        <w:ind w:leftChars="370" w:left="777" w:firstLineChars="100" w:firstLine="240"/>
        <w:jc w:val="left"/>
        <w:rPr>
          <w:rFonts w:asciiTheme="majorEastAsia" w:eastAsiaTheme="majorEastAsia" w:hAnsiTheme="majorEastAsia" w:cs="游ゴシックMedium"/>
          <w:kern w:val="0"/>
          <w:sz w:val="24"/>
          <w:szCs w:val="24"/>
        </w:rPr>
      </w:pPr>
      <w:r w:rsidRPr="000F4C4D">
        <w:rPr>
          <w:rFonts w:asciiTheme="majorEastAsia" w:eastAsiaTheme="majorEastAsia" w:hAnsiTheme="majorEastAsia" w:cs="游ゴシックMedium" w:hint="eastAsia"/>
          <w:kern w:val="0"/>
          <w:sz w:val="24"/>
          <w:szCs w:val="24"/>
        </w:rPr>
        <w:t>上記の移行期間において、各段階の一定規模以上の催物等の開催については、リスクへの対応が整わない場合は中止又は延期するよう、主催者に慎重な対応を求めること。</w:t>
      </w:r>
    </w:p>
    <w:p w:rsidR="000F4C4D" w:rsidRPr="000F4C4D" w:rsidRDefault="000F4C4D" w:rsidP="007022AA">
      <w:pPr>
        <w:autoSpaceDE w:val="0"/>
        <w:autoSpaceDN w:val="0"/>
        <w:adjustRightInd w:val="0"/>
        <w:ind w:leftChars="370" w:left="777" w:firstLineChars="100" w:firstLine="240"/>
        <w:jc w:val="left"/>
        <w:rPr>
          <w:rFonts w:asciiTheme="majorEastAsia" w:eastAsiaTheme="majorEastAsia" w:hAnsiTheme="majorEastAsia" w:cs="游ゴシックMedium"/>
          <w:kern w:val="0"/>
          <w:sz w:val="24"/>
          <w:szCs w:val="24"/>
        </w:rPr>
      </w:pPr>
      <w:r w:rsidRPr="000F4C4D">
        <w:rPr>
          <w:rFonts w:asciiTheme="majorEastAsia" w:eastAsiaTheme="majorEastAsia" w:hAnsiTheme="majorEastAsia" w:cs="游ゴシックMedium" w:hint="eastAsia"/>
          <w:kern w:val="0"/>
          <w:sz w:val="24"/>
          <w:szCs w:val="24"/>
        </w:rPr>
        <w:t>催物等の開催にあたっては、その規模に関わらず、「三つの密」が発生しない席配置や「人と人との距離の確保」、「マスクの着用」、催物の開催中や前後における選手、出演者や参加者等に係る主催者による行動管理等、基本的な感染防止策が講じられるよう、主催者に対して強く働きかけるとともに、参加者名簿を作成して連絡先等を把握しておくことや、導入が検討されている接触確認アプリの活用等について、主催者に周知すること。</w:t>
      </w:r>
    </w:p>
    <w:p w:rsidR="000F4C4D" w:rsidRPr="000F4C4D" w:rsidRDefault="000F4C4D" w:rsidP="007022AA">
      <w:pPr>
        <w:autoSpaceDE w:val="0"/>
        <w:autoSpaceDN w:val="0"/>
        <w:adjustRightInd w:val="0"/>
        <w:ind w:leftChars="270" w:left="850" w:hangingChars="118" w:hanging="283"/>
        <w:jc w:val="left"/>
        <w:rPr>
          <w:rFonts w:asciiTheme="majorEastAsia" w:eastAsiaTheme="majorEastAsia" w:hAnsiTheme="majorEastAsia"/>
          <w:sz w:val="24"/>
          <w:szCs w:val="24"/>
        </w:rPr>
      </w:pPr>
      <w:r w:rsidRPr="000F4C4D">
        <w:rPr>
          <w:rFonts w:asciiTheme="majorEastAsia" w:eastAsiaTheme="majorEastAsia" w:hAnsiTheme="majorEastAsia" w:cs="游ゴシックMedium" w:hint="eastAsia"/>
          <w:kern w:val="0"/>
          <w:sz w:val="24"/>
          <w:szCs w:val="24"/>
        </w:rPr>
        <w:t>・</w:t>
      </w:r>
      <w:r w:rsidRPr="000F4C4D">
        <w:rPr>
          <w:rFonts w:asciiTheme="majorEastAsia" w:eastAsiaTheme="majorEastAsia" w:hAnsiTheme="majorEastAsia" w:cs="游ゴシックMedium"/>
          <w:kern w:val="0"/>
          <w:sz w:val="24"/>
          <w:szCs w:val="24"/>
        </w:rPr>
        <w:t xml:space="preserve"> </w:t>
      </w:r>
      <w:r w:rsidRPr="000F4C4D">
        <w:rPr>
          <w:rFonts w:asciiTheme="majorEastAsia" w:eastAsiaTheme="majorEastAsia" w:hAnsiTheme="majorEastAsia" w:cs="游ゴシックMedium" w:hint="eastAsia"/>
          <w:kern w:val="0"/>
          <w:sz w:val="24"/>
          <w:szCs w:val="24"/>
        </w:rPr>
        <w:t>感染拡大の兆候や催物等におけるクラスターの発生があった場合、国と連携して、催物等の無観客化、中止又は延期等を含めて、速やかに主催者に対して必要な協力の要請等を行うこと。</w:t>
      </w:r>
    </w:p>
    <w:sectPr w:rsidR="000F4C4D" w:rsidRPr="000F4C4D" w:rsidSect="00223D43">
      <w:headerReference w:type="default" r:id="rId8"/>
      <w:pgSz w:w="11906" w:h="16838"/>
      <w:pgMar w:top="1418" w:right="1134" w:bottom="1418" w:left="1134" w:header="454" w:footer="992" w:gutter="0"/>
      <w:cols w:space="720"/>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4C9B" w:rsidRDefault="00524C9B">
      <w:r>
        <w:separator/>
      </w:r>
    </w:p>
  </w:endnote>
  <w:endnote w:type="continuationSeparator" w:id="0">
    <w:p w:rsidR="00524C9B" w:rsidRDefault="00524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ゴシック">
    <w:altName w:val="MS Gothic"/>
    <w:panose1 w:val="020B06090702050802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游ゴシックMedium">
    <w:altName w:val="AR Pゴシック体M"/>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4C9B" w:rsidRDefault="00524C9B">
      <w:r>
        <w:separator/>
      </w:r>
    </w:p>
  </w:footnote>
  <w:footnote w:type="continuationSeparator" w:id="0">
    <w:p w:rsidR="00524C9B" w:rsidRDefault="00524C9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DB0" w:rsidRPr="00546889" w:rsidRDefault="00546889">
    <w:pPr>
      <w:pStyle w:val="Web"/>
      <w:wordWrap w:val="0"/>
      <w:spacing w:before="0" w:beforeAutospacing="0" w:after="0" w:afterAutospacing="0"/>
      <w:jc w:val="right"/>
      <w:rPr>
        <w:sz w:val="22"/>
      </w:rPr>
    </w:pPr>
    <w:r>
      <w:rPr>
        <w:rFonts w:hint="eastAsia"/>
        <w:sz w:val="20"/>
      </w:rPr>
      <w:t xml:space="preserve">　　</w:t>
    </w:r>
    <w:r w:rsidRPr="00546889">
      <w:rPr>
        <w:rFonts w:hint="eastAsia"/>
        <w:sz w:val="20"/>
      </w:rPr>
      <w:t xml:space="preserve">　</w:t>
    </w:r>
    <w:r>
      <w:rPr>
        <w:rFonts w:hint="eastAsia"/>
        <w:sz w:val="20"/>
      </w:rPr>
      <w:t xml:space="preserve">　</w:t>
    </w:r>
    <w:r>
      <w:rPr>
        <w:sz w:val="20"/>
      </w:rPr>
      <w:t xml:space="preserve">　</w:t>
    </w:r>
    <w:r w:rsidR="003B25DA" w:rsidRPr="00546889">
      <w:rPr>
        <w:rFonts w:hint="eastAsia"/>
        <w:sz w:val="20"/>
      </w:rPr>
      <w:t xml:space="preserve">【機密性２】 </w:t>
    </w:r>
  </w:p>
  <w:p w:rsidR="00D61DB0" w:rsidRPr="00546889" w:rsidRDefault="00252A63" w:rsidP="006F0690">
    <w:pPr>
      <w:pStyle w:val="Web"/>
      <w:tabs>
        <w:tab w:val="right" w:pos="9638"/>
      </w:tabs>
      <w:spacing w:before="0" w:beforeAutospacing="0" w:after="0" w:afterAutospacing="0"/>
      <w:jc w:val="both"/>
    </w:pPr>
    <w:r>
      <w:rPr>
        <w:sz w:val="20"/>
      </w:rPr>
      <w:tab/>
    </w:r>
    <w:r w:rsidR="00937C71">
      <w:rPr>
        <w:rFonts w:hint="eastAsia"/>
        <w:sz w:val="20"/>
      </w:rPr>
      <w:t xml:space="preserve">　</w:t>
    </w:r>
    <w:r w:rsidR="00945599">
      <w:rPr>
        <w:rFonts w:hint="eastAsia"/>
        <w:sz w:val="20"/>
      </w:rPr>
      <w:t>20200</w:t>
    </w:r>
    <w:r w:rsidR="004D1BD8">
      <w:rPr>
        <w:sz w:val="20"/>
      </w:rPr>
      <w:t>601</w:t>
    </w:r>
    <w:r w:rsidR="003B25DA" w:rsidRPr="00546889">
      <w:rPr>
        <w:sz w:val="20"/>
      </w:rPr>
      <w:t>_</w:t>
    </w:r>
    <w:r w:rsidR="004D74AE">
      <w:rPr>
        <w:rFonts w:hint="eastAsia"/>
        <w:sz w:val="20"/>
      </w:rPr>
      <w:t>官房総務課</w:t>
    </w:r>
    <w:r w:rsidR="003B25DA" w:rsidRPr="00546889">
      <w:rPr>
        <w:sz w:val="20"/>
      </w:rPr>
      <w:t>_</w:t>
    </w:r>
    <w:r w:rsidR="00F43A1B">
      <w:rPr>
        <w:sz w:val="20"/>
      </w:rPr>
      <w:t>3</w:t>
    </w:r>
    <w:r w:rsidR="00F43A1B">
      <w:rPr>
        <w:rFonts w:hint="eastAsia"/>
        <w:sz w:val="20"/>
      </w:rPr>
      <w:t>年廃棄</w:t>
    </w:r>
    <w:r w:rsidR="00937C71">
      <w:rPr>
        <w:rFonts w:hint="eastAsia"/>
        <w:sz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B1BE1"/>
    <w:multiLevelType w:val="hybridMultilevel"/>
    <w:tmpl w:val="DF369A62"/>
    <w:lvl w:ilvl="0" w:tplc="FC4CBA68">
      <w:start w:val="3"/>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nsid w:val="081D6979"/>
    <w:multiLevelType w:val="hybridMultilevel"/>
    <w:tmpl w:val="05D2A36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nsid w:val="0B2950DD"/>
    <w:multiLevelType w:val="hybridMultilevel"/>
    <w:tmpl w:val="2744D7BE"/>
    <w:lvl w:ilvl="0" w:tplc="D9D092CC">
      <w:start w:val="3"/>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nsid w:val="0B8514BE"/>
    <w:multiLevelType w:val="hybridMultilevel"/>
    <w:tmpl w:val="03EEF978"/>
    <w:lvl w:ilvl="0" w:tplc="04090011">
      <w:start w:val="1"/>
      <w:numFmt w:val="decimalEnclosedCircle"/>
      <w:lvlText w:val="%1"/>
      <w:lvlJc w:val="left"/>
      <w:pPr>
        <w:ind w:left="640" w:hanging="420"/>
      </w:p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4">
    <w:nsid w:val="1B1F188D"/>
    <w:multiLevelType w:val="hybridMultilevel"/>
    <w:tmpl w:val="502AB304"/>
    <w:lvl w:ilvl="0" w:tplc="5BBA746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nsid w:val="22D44C94"/>
    <w:multiLevelType w:val="hybridMultilevel"/>
    <w:tmpl w:val="53AA2FE2"/>
    <w:lvl w:ilvl="0" w:tplc="8564C21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nsid w:val="24E93A63"/>
    <w:multiLevelType w:val="hybridMultilevel"/>
    <w:tmpl w:val="22E29F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nsid w:val="261E09D3"/>
    <w:multiLevelType w:val="hybridMultilevel"/>
    <w:tmpl w:val="23B68270"/>
    <w:lvl w:ilvl="0" w:tplc="901AD410">
      <w:start w:val="3"/>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nsid w:val="2F1C7308"/>
    <w:multiLevelType w:val="hybridMultilevel"/>
    <w:tmpl w:val="BF04A938"/>
    <w:lvl w:ilvl="0" w:tplc="061CAF0A">
      <w:start w:val="1"/>
      <w:numFmt w:val="decimalEnclosedCircle"/>
      <w:lvlText w:val="%1"/>
      <w:lvlJc w:val="left"/>
      <w:pPr>
        <w:ind w:left="780" w:hanging="36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
    <w:nsid w:val="36870D5D"/>
    <w:multiLevelType w:val="hybridMultilevel"/>
    <w:tmpl w:val="D21CFD0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nsid w:val="3761362C"/>
    <w:multiLevelType w:val="hybridMultilevel"/>
    <w:tmpl w:val="73DC2FD6"/>
    <w:lvl w:ilvl="0" w:tplc="92C2ADA8">
      <w:start w:val="1"/>
      <w:numFmt w:val="decimalEnclosedCircle"/>
      <w:lvlText w:val="%1"/>
      <w:lvlJc w:val="left"/>
      <w:pPr>
        <w:ind w:left="360" w:hanging="360"/>
      </w:pPr>
      <w:rPr>
        <w:rFonts w:hint="default"/>
        <w:u w:val="thick"/>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nsid w:val="3A6B5506"/>
    <w:multiLevelType w:val="hybridMultilevel"/>
    <w:tmpl w:val="06B8304C"/>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2">
    <w:nsid w:val="3F433BD3"/>
    <w:multiLevelType w:val="hybridMultilevel"/>
    <w:tmpl w:val="03B4866E"/>
    <w:lvl w:ilvl="0" w:tplc="D290955A">
      <w:start w:val="1"/>
      <w:numFmt w:val="decimalEnclosedCircle"/>
      <w:lvlText w:val="%1"/>
      <w:lvlJc w:val="left"/>
      <w:pPr>
        <w:ind w:left="581" w:hanging="360"/>
      </w:pPr>
      <w:rPr>
        <w:rFonts w:hint="default"/>
      </w:rPr>
    </w:lvl>
    <w:lvl w:ilvl="1" w:tplc="04090017" w:tentative="1">
      <w:start w:val="1"/>
      <w:numFmt w:val="aiueoFullWidth"/>
      <w:lvlText w:val="(%2)"/>
      <w:lvlJc w:val="left"/>
      <w:pPr>
        <w:ind w:left="1061" w:hanging="420"/>
      </w:pPr>
    </w:lvl>
    <w:lvl w:ilvl="2" w:tplc="04090011" w:tentative="1">
      <w:start w:val="1"/>
      <w:numFmt w:val="decimalEnclosedCircle"/>
      <w:lvlText w:val="%3"/>
      <w:lvlJc w:val="left"/>
      <w:pPr>
        <w:ind w:left="1481" w:hanging="420"/>
      </w:pPr>
    </w:lvl>
    <w:lvl w:ilvl="3" w:tplc="0409000F" w:tentative="1">
      <w:start w:val="1"/>
      <w:numFmt w:val="decimal"/>
      <w:lvlText w:val="%4."/>
      <w:lvlJc w:val="left"/>
      <w:pPr>
        <w:ind w:left="1901" w:hanging="420"/>
      </w:pPr>
    </w:lvl>
    <w:lvl w:ilvl="4" w:tplc="04090017" w:tentative="1">
      <w:start w:val="1"/>
      <w:numFmt w:val="aiueoFullWidth"/>
      <w:lvlText w:val="(%5)"/>
      <w:lvlJc w:val="left"/>
      <w:pPr>
        <w:ind w:left="2321" w:hanging="420"/>
      </w:pPr>
    </w:lvl>
    <w:lvl w:ilvl="5" w:tplc="04090011" w:tentative="1">
      <w:start w:val="1"/>
      <w:numFmt w:val="decimalEnclosedCircle"/>
      <w:lvlText w:val="%6"/>
      <w:lvlJc w:val="left"/>
      <w:pPr>
        <w:ind w:left="2741" w:hanging="420"/>
      </w:pPr>
    </w:lvl>
    <w:lvl w:ilvl="6" w:tplc="0409000F" w:tentative="1">
      <w:start w:val="1"/>
      <w:numFmt w:val="decimal"/>
      <w:lvlText w:val="%7."/>
      <w:lvlJc w:val="left"/>
      <w:pPr>
        <w:ind w:left="3161" w:hanging="420"/>
      </w:pPr>
    </w:lvl>
    <w:lvl w:ilvl="7" w:tplc="04090017" w:tentative="1">
      <w:start w:val="1"/>
      <w:numFmt w:val="aiueoFullWidth"/>
      <w:lvlText w:val="(%8)"/>
      <w:lvlJc w:val="left"/>
      <w:pPr>
        <w:ind w:left="3581" w:hanging="420"/>
      </w:pPr>
    </w:lvl>
    <w:lvl w:ilvl="8" w:tplc="04090011" w:tentative="1">
      <w:start w:val="1"/>
      <w:numFmt w:val="decimalEnclosedCircle"/>
      <w:lvlText w:val="%9"/>
      <w:lvlJc w:val="left"/>
      <w:pPr>
        <w:ind w:left="4001" w:hanging="420"/>
      </w:pPr>
    </w:lvl>
  </w:abstractNum>
  <w:abstractNum w:abstractNumId="13">
    <w:nsid w:val="42F03641"/>
    <w:multiLevelType w:val="hybridMultilevel"/>
    <w:tmpl w:val="77D6C12A"/>
    <w:lvl w:ilvl="0" w:tplc="F5B850CE">
      <w:start w:val="1"/>
      <w:numFmt w:val="decimalEnclosedCircle"/>
      <w:lvlText w:val="%1"/>
      <w:lvlJc w:val="left"/>
      <w:pPr>
        <w:ind w:left="360" w:hanging="360"/>
      </w:pPr>
      <w:rPr>
        <w:rFonts w:hint="default"/>
        <w:u w:val="thick"/>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nsid w:val="4BF37F2F"/>
    <w:multiLevelType w:val="hybridMultilevel"/>
    <w:tmpl w:val="E586C318"/>
    <w:lvl w:ilvl="0" w:tplc="0C60069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nsid w:val="507C5C15"/>
    <w:multiLevelType w:val="hybridMultilevel"/>
    <w:tmpl w:val="AF72366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nsid w:val="67A615F4"/>
    <w:multiLevelType w:val="hybridMultilevel"/>
    <w:tmpl w:val="4744751E"/>
    <w:lvl w:ilvl="0" w:tplc="B17A1698">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7">
    <w:nsid w:val="6CFF50FD"/>
    <w:multiLevelType w:val="hybridMultilevel"/>
    <w:tmpl w:val="01846BEC"/>
    <w:lvl w:ilvl="0" w:tplc="2F4AAB66">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nsid w:val="7618448C"/>
    <w:multiLevelType w:val="hybridMultilevel"/>
    <w:tmpl w:val="EBD02DA4"/>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abstractNumId w:val="11"/>
  </w:num>
  <w:num w:numId="2">
    <w:abstractNumId w:val="5"/>
  </w:num>
  <w:num w:numId="3">
    <w:abstractNumId w:val="15"/>
  </w:num>
  <w:num w:numId="4">
    <w:abstractNumId w:val="0"/>
  </w:num>
  <w:num w:numId="5">
    <w:abstractNumId w:val="6"/>
  </w:num>
  <w:num w:numId="6">
    <w:abstractNumId w:val="2"/>
  </w:num>
  <w:num w:numId="7">
    <w:abstractNumId w:val="1"/>
  </w:num>
  <w:num w:numId="8">
    <w:abstractNumId w:val="7"/>
  </w:num>
  <w:num w:numId="9">
    <w:abstractNumId w:val="9"/>
  </w:num>
  <w:num w:numId="10">
    <w:abstractNumId w:val="17"/>
  </w:num>
  <w:num w:numId="11">
    <w:abstractNumId w:val="3"/>
  </w:num>
  <w:num w:numId="12">
    <w:abstractNumId w:val="4"/>
  </w:num>
  <w:num w:numId="13">
    <w:abstractNumId w:val="18"/>
  </w:num>
  <w:num w:numId="14">
    <w:abstractNumId w:val="8"/>
  </w:num>
  <w:num w:numId="15">
    <w:abstractNumId w:val="16"/>
  </w:num>
  <w:num w:numId="16">
    <w:abstractNumId w:val="14"/>
  </w:num>
  <w:num w:numId="17">
    <w:abstractNumId w:val="10"/>
  </w:num>
  <w:num w:numId="18">
    <w:abstractNumId w:val="12"/>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74AE"/>
    <w:rsid w:val="00016DAB"/>
    <w:rsid w:val="00025803"/>
    <w:rsid w:val="000C4EFB"/>
    <w:rsid w:val="000E082C"/>
    <w:rsid w:val="000F4C4D"/>
    <w:rsid w:val="001362EB"/>
    <w:rsid w:val="001743AF"/>
    <w:rsid w:val="001E1197"/>
    <w:rsid w:val="00223D43"/>
    <w:rsid w:val="002373B5"/>
    <w:rsid w:val="00252A63"/>
    <w:rsid w:val="00290C3B"/>
    <w:rsid w:val="00297ECA"/>
    <w:rsid w:val="002D54B6"/>
    <w:rsid w:val="002F3325"/>
    <w:rsid w:val="00302C7A"/>
    <w:rsid w:val="00306742"/>
    <w:rsid w:val="00312A66"/>
    <w:rsid w:val="00320E5D"/>
    <w:rsid w:val="003219FA"/>
    <w:rsid w:val="00326976"/>
    <w:rsid w:val="003271DD"/>
    <w:rsid w:val="00356CAE"/>
    <w:rsid w:val="003777BB"/>
    <w:rsid w:val="00385F93"/>
    <w:rsid w:val="003B25DA"/>
    <w:rsid w:val="00407784"/>
    <w:rsid w:val="0041464F"/>
    <w:rsid w:val="004957E1"/>
    <w:rsid w:val="004D1BD8"/>
    <w:rsid w:val="004D74AE"/>
    <w:rsid w:val="005240AF"/>
    <w:rsid w:val="00524C9B"/>
    <w:rsid w:val="00546889"/>
    <w:rsid w:val="005677E2"/>
    <w:rsid w:val="00681606"/>
    <w:rsid w:val="006C48E8"/>
    <w:rsid w:val="006E1A4C"/>
    <w:rsid w:val="006F0690"/>
    <w:rsid w:val="007022AA"/>
    <w:rsid w:val="007629A7"/>
    <w:rsid w:val="0077460A"/>
    <w:rsid w:val="00797A4D"/>
    <w:rsid w:val="007C38A3"/>
    <w:rsid w:val="007E401D"/>
    <w:rsid w:val="00832BB8"/>
    <w:rsid w:val="00847AED"/>
    <w:rsid w:val="008518CD"/>
    <w:rsid w:val="008B4C07"/>
    <w:rsid w:val="008C3F04"/>
    <w:rsid w:val="00937C71"/>
    <w:rsid w:val="00945599"/>
    <w:rsid w:val="009500AA"/>
    <w:rsid w:val="00980A69"/>
    <w:rsid w:val="00A14E9D"/>
    <w:rsid w:val="00A24AC4"/>
    <w:rsid w:val="00A6324E"/>
    <w:rsid w:val="00A703EC"/>
    <w:rsid w:val="00A764CF"/>
    <w:rsid w:val="00A8343B"/>
    <w:rsid w:val="00AB0F31"/>
    <w:rsid w:val="00AE141F"/>
    <w:rsid w:val="00AF7B1B"/>
    <w:rsid w:val="00B15126"/>
    <w:rsid w:val="00BB1408"/>
    <w:rsid w:val="00C16A08"/>
    <w:rsid w:val="00C16F46"/>
    <w:rsid w:val="00C56FB2"/>
    <w:rsid w:val="00C75461"/>
    <w:rsid w:val="00C84B7F"/>
    <w:rsid w:val="00D452AC"/>
    <w:rsid w:val="00D46CE5"/>
    <w:rsid w:val="00D61DB0"/>
    <w:rsid w:val="00D82AC3"/>
    <w:rsid w:val="00E05509"/>
    <w:rsid w:val="00E12FE8"/>
    <w:rsid w:val="00E6536D"/>
    <w:rsid w:val="00E7040D"/>
    <w:rsid w:val="00E76B4C"/>
    <w:rsid w:val="00E92B60"/>
    <w:rsid w:val="00EC3B02"/>
    <w:rsid w:val="00F350CF"/>
    <w:rsid w:val="00F43A1B"/>
    <w:rsid w:val="00F8011D"/>
    <w:rsid w:val="00FB08C8"/>
    <w:rsid w:val="00FC5CBD"/>
    <w:rsid w:val="00FC6C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paragraph" w:styleId="a8">
    <w:name w:val="List Paragraph"/>
    <w:basedOn w:val="a"/>
    <w:uiPriority w:val="34"/>
    <w:qFormat/>
    <w:rsid w:val="004D74AE"/>
    <w:pPr>
      <w:ind w:leftChars="400" w:left="840"/>
    </w:pPr>
  </w:style>
  <w:style w:type="paragraph" w:styleId="a9">
    <w:name w:val="Balloon Text"/>
    <w:basedOn w:val="a"/>
    <w:link w:val="aa"/>
    <w:uiPriority w:val="99"/>
    <w:semiHidden/>
    <w:unhideWhenUsed/>
    <w:rsid w:val="00797A4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797A4D"/>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paragraph" w:styleId="a8">
    <w:name w:val="List Paragraph"/>
    <w:basedOn w:val="a"/>
    <w:uiPriority w:val="34"/>
    <w:qFormat/>
    <w:rsid w:val="004D74AE"/>
    <w:pPr>
      <w:ind w:leftChars="400" w:left="840"/>
    </w:pPr>
  </w:style>
  <w:style w:type="paragraph" w:styleId="a9">
    <w:name w:val="Balloon Text"/>
    <w:basedOn w:val="a"/>
    <w:link w:val="aa"/>
    <w:uiPriority w:val="99"/>
    <w:semiHidden/>
    <w:unhideWhenUsed/>
    <w:rsid w:val="00797A4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797A4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423</Words>
  <Characters>2415</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ㅤ</dc:creator>
  <cp:lastModifiedBy>関澤　健太郎</cp:lastModifiedBy>
  <cp:revision>2</cp:revision>
  <cp:lastPrinted>2020-06-01T02:37:00Z</cp:lastPrinted>
  <dcterms:created xsi:type="dcterms:W3CDTF">2020-06-01T05:27:00Z</dcterms:created>
  <dcterms:modified xsi:type="dcterms:W3CDTF">2020-06-01T05:27:00Z</dcterms:modified>
</cp:coreProperties>
</file>